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96" w:beforeLines="800"/>
        <w:jc w:val="center"/>
        <w:rPr>
          <w:rFonts w:ascii="宋体" w:hAnsi="宋体" w:eastAsia="宋体" w:cs="Times New Roman"/>
          <w:sz w:val="72"/>
          <w:szCs w:val="72"/>
        </w:rPr>
      </w:pPr>
      <w:r>
        <w:rPr>
          <w:rFonts w:ascii="宋体" w:hAnsi="宋体" w:eastAsia="宋体" w:cs="Times New Roman"/>
          <w:sz w:val="72"/>
          <w:szCs w:val="72"/>
        </w:rPr>
        <w:t>企业环境信息依法披露</w:t>
      </w:r>
    </w:p>
    <w:p>
      <w:pPr>
        <w:jc w:val="center"/>
        <w:rPr>
          <w:rFonts w:ascii="宋体" w:hAnsi="宋体" w:eastAsia="宋体" w:cs="Times New Roman"/>
          <w:sz w:val="72"/>
          <w:szCs w:val="72"/>
        </w:rPr>
      </w:pPr>
      <w:r>
        <w:rPr>
          <w:rFonts w:ascii="宋体" w:hAnsi="宋体" w:eastAsia="宋体" w:cs="Times New Roman"/>
          <w:sz w:val="72"/>
          <w:szCs w:val="72"/>
        </w:rPr>
        <w:t>年度报告</w:t>
      </w:r>
    </w:p>
    <w:p>
      <w:pPr>
        <w:spacing w:before="3744" w:beforeLines="1200" w:line="360" w:lineRule="auto"/>
        <w:rPr>
          <w:rFonts w:hint="eastAsia" w:ascii="宋体" w:hAnsi="宋体" w:eastAsia="宋体" w:cs="Times New Roman"/>
          <w:sz w:val="32"/>
          <w:szCs w:val="32"/>
          <w:lang w:val="en-US" w:eastAsia="zh-CN"/>
        </w:rPr>
      </w:pPr>
      <w:r>
        <w:rPr>
          <w:rFonts w:ascii="宋体" w:hAnsi="宋体" w:eastAsia="宋体" w:cs="Times New Roman"/>
          <w:spacing w:val="213"/>
          <w:kern w:val="0"/>
          <w:sz w:val="32"/>
          <w:szCs w:val="32"/>
          <w:fitText w:val="2560" w:id="1769097678"/>
        </w:rPr>
        <w:t>企业名</w:t>
      </w:r>
      <w:r>
        <w:rPr>
          <w:rFonts w:ascii="宋体" w:hAnsi="宋体" w:eastAsia="宋体" w:cs="Times New Roman"/>
          <w:spacing w:val="1"/>
          <w:kern w:val="0"/>
          <w:sz w:val="32"/>
          <w:szCs w:val="32"/>
          <w:fitText w:val="2560" w:id="1769097678"/>
        </w:rPr>
        <w:t>称</w:t>
      </w:r>
      <w:r>
        <w:rPr>
          <w:rFonts w:ascii="宋体" w:hAnsi="宋体" w:eastAsia="宋体" w:cs="Times New Roman"/>
          <w:sz w:val="32"/>
          <w:szCs w:val="32"/>
        </w:rPr>
        <w:t>：</w:t>
      </w:r>
      <w:r>
        <w:rPr>
          <w:rFonts w:hint="eastAsia" w:ascii="宋体" w:hAnsi="宋体" w:eastAsia="宋体" w:cs="Times New Roman"/>
          <w:sz w:val="32"/>
          <w:szCs w:val="32"/>
        </w:rPr>
        <w:t>黄山博金纺织有限公司</w:t>
      </w:r>
    </w:p>
    <w:p>
      <w:pPr>
        <w:rPr>
          <w:rFonts w:hint="eastAsia" w:ascii="宋体" w:hAnsi="宋体" w:eastAsia="宋体" w:cs="宋体"/>
          <w:i w:val="0"/>
          <w:iCs w:val="0"/>
          <w:caps w:val="0"/>
          <w:color w:val="000000"/>
          <w:spacing w:val="0"/>
          <w:sz w:val="28"/>
          <w:szCs w:val="28"/>
          <w:shd w:val="clear" w:fill="FFFFFF"/>
        </w:rPr>
      </w:pPr>
      <w:r>
        <w:rPr>
          <w:rFonts w:ascii="宋体" w:hAnsi="宋体" w:eastAsia="宋体" w:cs="Times New Roman"/>
          <w:sz w:val="32"/>
          <w:szCs w:val="32"/>
        </w:rPr>
        <w:t>统一社会信用代码：</w:t>
      </w:r>
      <w:r>
        <w:rPr>
          <w:rFonts w:hint="eastAsia" w:ascii="宋体" w:hAnsi="宋体" w:eastAsia="宋体" w:cs="宋体"/>
          <w:i w:val="0"/>
          <w:iCs w:val="0"/>
          <w:caps w:val="0"/>
          <w:color w:val="000000"/>
          <w:spacing w:val="0"/>
          <w:sz w:val="28"/>
          <w:szCs w:val="28"/>
          <w:shd w:val="clear" w:fill="FFFFFF"/>
        </w:rPr>
        <w:t>91341021MA8NWK7Y4L</w:t>
      </w:r>
      <w:bookmarkStart w:id="61" w:name="_GoBack"/>
      <w:bookmarkEnd w:id="61"/>
    </w:p>
    <w:p>
      <w:pPr>
        <w:rPr>
          <w:rFonts w:ascii="宋体" w:hAnsi="宋体" w:eastAsia="宋体" w:cs="Times New Roman"/>
          <w:sz w:val="32"/>
          <w:szCs w:val="32"/>
        </w:rPr>
      </w:pPr>
      <w:r>
        <w:rPr>
          <w:rFonts w:ascii="宋体" w:hAnsi="宋体" w:eastAsia="宋体" w:cs="Times New Roman"/>
          <w:spacing w:val="213"/>
          <w:kern w:val="0"/>
          <w:sz w:val="32"/>
          <w:szCs w:val="32"/>
          <w:fitText w:val="2560" w:id="1732515819"/>
        </w:rPr>
        <w:t>报告年</w:t>
      </w:r>
      <w:r>
        <w:rPr>
          <w:rFonts w:ascii="宋体" w:hAnsi="宋体" w:eastAsia="宋体" w:cs="Times New Roman"/>
          <w:spacing w:val="1"/>
          <w:kern w:val="0"/>
          <w:sz w:val="32"/>
          <w:szCs w:val="32"/>
          <w:fitText w:val="2560" w:id="1732515819"/>
        </w:rPr>
        <w:t>度</w:t>
      </w:r>
      <w:r>
        <w:rPr>
          <w:rFonts w:ascii="宋体" w:hAnsi="宋体" w:eastAsia="宋体" w:cs="Times New Roman"/>
          <w:sz w:val="32"/>
          <w:szCs w:val="32"/>
        </w:rPr>
        <w:t>：202</w:t>
      </w:r>
      <w:r>
        <w:rPr>
          <w:rFonts w:hint="eastAsia" w:ascii="宋体" w:hAnsi="宋体" w:eastAsia="宋体" w:cs="Times New Roman"/>
          <w:sz w:val="32"/>
          <w:szCs w:val="32"/>
          <w:lang w:val="en-US" w:eastAsia="zh-CN"/>
        </w:rPr>
        <w:t>3</w:t>
      </w:r>
      <w:r>
        <w:rPr>
          <w:rFonts w:ascii="宋体" w:hAnsi="宋体" w:eastAsia="宋体" w:cs="Times New Roman"/>
          <w:sz w:val="32"/>
          <w:szCs w:val="32"/>
        </w:rPr>
        <w:t>年度</w:t>
      </w:r>
    </w:p>
    <w:p>
      <w:pPr>
        <w:rPr>
          <w:rFonts w:ascii="宋体" w:hAnsi="宋体" w:eastAsia="宋体" w:cs="Times New Roman"/>
          <w:sz w:val="32"/>
          <w:szCs w:val="32"/>
        </w:rPr>
      </w:pPr>
      <w:r>
        <w:rPr>
          <w:rFonts w:ascii="宋体" w:hAnsi="宋体" w:eastAsia="宋体" w:cs="Times New Roman"/>
          <w:spacing w:val="213"/>
          <w:kern w:val="0"/>
          <w:sz w:val="32"/>
          <w:szCs w:val="32"/>
          <w:fitText w:val="2560" w:id="458825756"/>
        </w:rPr>
        <w:t>编制日</w:t>
      </w:r>
      <w:r>
        <w:rPr>
          <w:rFonts w:ascii="宋体" w:hAnsi="宋体" w:eastAsia="宋体" w:cs="Times New Roman"/>
          <w:spacing w:val="1"/>
          <w:kern w:val="0"/>
          <w:sz w:val="32"/>
          <w:szCs w:val="32"/>
          <w:fitText w:val="2560" w:id="458825756"/>
        </w:rPr>
        <w:t>期</w:t>
      </w:r>
      <w:r>
        <w:rPr>
          <w:rFonts w:ascii="宋体" w:hAnsi="宋体" w:eastAsia="宋体" w:cs="Times New Roman"/>
          <w:sz w:val="32"/>
          <w:szCs w:val="32"/>
        </w:rPr>
        <w:t>：202</w:t>
      </w:r>
      <w:r>
        <w:rPr>
          <w:rFonts w:hint="eastAsia" w:ascii="宋体" w:hAnsi="宋体" w:eastAsia="宋体" w:cs="Times New Roman"/>
          <w:sz w:val="32"/>
          <w:szCs w:val="32"/>
          <w:lang w:val="en-US" w:eastAsia="zh-CN"/>
        </w:rPr>
        <w:t>4</w:t>
      </w:r>
      <w:r>
        <w:rPr>
          <w:rFonts w:ascii="宋体" w:hAnsi="宋体" w:eastAsia="宋体" w:cs="Times New Roman"/>
          <w:sz w:val="32"/>
          <w:szCs w:val="32"/>
        </w:rPr>
        <w:t>年</w:t>
      </w:r>
      <w:r>
        <w:rPr>
          <w:rFonts w:hint="eastAsia" w:ascii="宋体" w:hAnsi="宋体" w:eastAsia="宋体" w:cs="Times New Roman"/>
          <w:sz w:val="32"/>
          <w:szCs w:val="32"/>
          <w:lang w:val="en-US" w:eastAsia="zh-CN"/>
        </w:rPr>
        <w:t>7</w:t>
      </w:r>
      <w:r>
        <w:rPr>
          <w:rFonts w:ascii="宋体" w:hAnsi="宋体" w:eastAsia="宋体" w:cs="Times New Roman"/>
          <w:sz w:val="32"/>
          <w:szCs w:val="32"/>
        </w:rPr>
        <w:t>月</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before="312" w:beforeLines="100" w:line="360" w:lineRule="auto"/>
        <w:ind w:right="318"/>
        <w:jc w:val="center"/>
        <w:rPr>
          <w:rFonts w:ascii="宋体" w:hAnsi="宋体" w:cs="Times New Roman"/>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rPr>
          <w:rFonts w:hint="default" w:ascii="Times New Roman" w:hAnsi="Times New Roman" w:eastAsia="宋体" w:cs="Times New Roman"/>
          <w:b/>
          <w:bCs/>
          <w:sz w:val="48"/>
          <w:szCs w:val="48"/>
          <w:lang w:val="en-US" w:eastAsia="zh-CN"/>
        </w:rPr>
      </w:pPr>
    </w:p>
    <w:p>
      <w:pPr>
        <w:jc w:val="center"/>
        <w:rPr>
          <w:rFonts w:hint="default" w:ascii="Times New Roman" w:hAnsi="Times New Roman" w:eastAsia="宋体" w:cs="Times New Roman"/>
          <w:b/>
          <w:bCs/>
          <w:sz w:val="44"/>
          <w:szCs w:val="44"/>
          <w:lang w:val="en-US" w:eastAsia="zh-CN"/>
        </w:rPr>
      </w:pPr>
      <w:r>
        <w:rPr>
          <w:rFonts w:hint="eastAsia" w:ascii="Times New Roman" w:hAnsi="Times New Roman" w:eastAsia="宋体" w:cs="Times New Roman"/>
          <w:b/>
          <w:bCs/>
          <w:sz w:val="44"/>
          <w:szCs w:val="44"/>
          <w:lang w:val="en-US" w:eastAsia="zh-CN"/>
        </w:rPr>
        <w:t>主要负责人</w:t>
      </w:r>
      <w:r>
        <w:rPr>
          <w:rFonts w:hint="default" w:ascii="Times New Roman" w:hAnsi="Times New Roman" w:eastAsia="宋体" w:cs="Times New Roman"/>
          <w:b/>
          <w:bCs/>
          <w:sz w:val="44"/>
          <w:szCs w:val="44"/>
          <w:lang w:val="en-US" w:eastAsia="zh-CN"/>
        </w:rPr>
        <w:t>承诺书</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Chars="0"/>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黄山市生态环境局：</w:t>
      </w:r>
    </w:p>
    <w:p>
      <w:pPr>
        <w:keepNext w:val="0"/>
        <w:keepLines w:val="0"/>
        <w:pageBreakBefore w:val="0"/>
        <w:widowControl w:val="0"/>
        <w:kinsoku/>
        <w:wordWrap/>
        <w:overflowPunct/>
        <w:topLinePunct w:val="0"/>
        <w:autoSpaceDE/>
        <w:autoSpaceDN/>
        <w:bidi w:val="0"/>
        <w:adjustRightInd/>
        <w:snapToGrid/>
        <w:spacing w:after="0" w:afterLines="0" w:afterAutospacing="0"/>
        <w:ind w:left="0" w:leftChars="0" w:rightChars="0" w:firstLine="840" w:firstLineChars="300"/>
        <w:jc w:val="both"/>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我单位根据《企业环境信息依法披露管理办法》（2021年11月26日第四次会议审议通过）、《企业环境信息</w:t>
      </w:r>
      <w:r>
        <w:rPr>
          <w:rFonts w:hint="eastAsia" w:ascii="Times New Roman" w:hAnsi="Times New Roman" w:eastAsia="宋体" w:cs="Times New Roman"/>
          <w:color w:val="000000"/>
          <w:kern w:val="0"/>
          <w:sz w:val="28"/>
          <w:szCs w:val="28"/>
          <w:lang w:val="en-US" w:eastAsia="zh-CN" w:bidi="ar"/>
        </w:rPr>
        <w:t>依法</w:t>
      </w:r>
      <w:r>
        <w:rPr>
          <w:rFonts w:hint="default" w:ascii="Times New Roman" w:hAnsi="Times New Roman" w:eastAsia="宋体" w:cs="Times New Roman"/>
          <w:color w:val="000000"/>
          <w:kern w:val="0"/>
          <w:sz w:val="28"/>
          <w:szCs w:val="28"/>
          <w:lang w:val="en-US" w:eastAsia="zh-CN" w:bidi="ar"/>
        </w:rPr>
        <w:t>披露格式准则》（2022年1月4日印发，2022年2月8日执行）编制的年度</w:t>
      </w:r>
      <w:r>
        <w:rPr>
          <w:rFonts w:hint="eastAsia" w:ascii="Times New Roman" w:hAnsi="Times New Roman" w:eastAsia="宋体" w:cs="Times New Roman"/>
          <w:color w:val="000000"/>
          <w:kern w:val="0"/>
          <w:sz w:val="28"/>
          <w:szCs w:val="28"/>
          <w:lang w:val="en-US" w:eastAsia="zh-CN" w:bidi="ar"/>
        </w:rPr>
        <w:t>环境信息依法披露</w:t>
      </w:r>
      <w:r>
        <w:rPr>
          <w:rFonts w:hint="default" w:ascii="Times New Roman" w:hAnsi="Times New Roman" w:eastAsia="宋体" w:cs="Times New Roman"/>
          <w:color w:val="000000"/>
          <w:kern w:val="0"/>
          <w:sz w:val="28"/>
          <w:szCs w:val="28"/>
          <w:lang w:val="en-US" w:eastAsia="zh-CN" w:bidi="ar"/>
        </w:rPr>
        <w:t>报告的内容真实、准确、完整，不存在虚假记载、误导性陈述或重大遗漏，并承担相应的法律责任。</w:t>
      </w:r>
    </w:p>
    <w:p>
      <w:pPr>
        <w:rPr>
          <w:rFonts w:hint="default" w:ascii="Times New Roman" w:hAnsi="Times New Roman" w:eastAsia="宋体" w:cs="Times New Roman"/>
          <w:color w:val="000000"/>
          <w:kern w:val="0"/>
          <w:sz w:val="28"/>
          <w:szCs w:val="28"/>
          <w:lang w:val="en-US" w:eastAsia="zh-CN" w:bidi="ar"/>
        </w:rPr>
      </w:pPr>
    </w:p>
    <w:p>
      <w:pPr>
        <w:widowControl w:val="0"/>
        <w:spacing w:after="120" w:afterLines="0" w:afterAutospacing="0"/>
        <w:ind w:left="1470" w:leftChars="700" w:rightChars="700"/>
        <w:jc w:val="both"/>
        <w:rPr>
          <w:rFonts w:hint="default" w:ascii="Times New Roman" w:hAnsi="Times New Roman" w:eastAsia="宋体" w:cs="Times New Roman"/>
          <w:color w:val="000000"/>
          <w:kern w:val="0"/>
          <w:sz w:val="28"/>
          <w:szCs w:val="28"/>
          <w:lang w:val="en-US" w:eastAsia="zh-CN" w:bidi="ar"/>
        </w:rPr>
      </w:pPr>
    </w:p>
    <w:p>
      <w:pPr>
        <w:rPr>
          <w:rFonts w:hint="default" w:ascii="Times New Roman" w:hAnsi="Times New Roman" w:eastAsia="宋体" w:cs="Times New Roman"/>
          <w:color w:val="000000"/>
          <w:kern w:val="0"/>
          <w:sz w:val="28"/>
          <w:szCs w:val="28"/>
          <w:lang w:val="en-US" w:eastAsia="zh-CN" w:bidi="ar"/>
        </w:rPr>
      </w:pPr>
    </w:p>
    <w:p>
      <w:pPr>
        <w:widowControl w:val="0"/>
        <w:spacing w:after="120" w:afterLines="0" w:afterAutospacing="0"/>
        <w:ind w:left="1470" w:leftChars="700" w:rightChars="700"/>
        <w:jc w:val="both"/>
        <w:rPr>
          <w:rFonts w:hint="default" w:ascii="Times New Roman" w:hAnsi="Times New Roman" w:eastAsia="宋体" w:cs="Times New Roman"/>
          <w:color w:val="000000"/>
          <w:kern w:val="0"/>
          <w:sz w:val="28"/>
          <w:szCs w:val="28"/>
          <w:lang w:val="en-US" w:eastAsia="zh-CN" w:bidi="ar"/>
        </w:rPr>
      </w:pPr>
    </w:p>
    <w:p>
      <w:pPr>
        <w:rPr>
          <w:rFonts w:hint="default" w:ascii="Times New Roman" w:hAnsi="Times New Roman" w:eastAsia="宋体" w:cs="Times New Roman"/>
          <w:color w:val="000000"/>
          <w:kern w:val="0"/>
          <w:sz w:val="28"/>
          <w:szCs w:val="28"/>
          <w:lang w:val="en-US" w:eastAsia="zh-CN" w:bidi="ar"/>
        </w:rPr>
      </w:pPr>
    </w:p>
    <w:p>
      <w:pPr>
        <w:widowControl w:val="0"/>
        <w:spacing w:after="120" w:afterLines="0" w:afterAutospacing="0"/>
        <w:ind w:left="1470" w:leftChars="700" w:rightChars="700"/>
        <w:jc w:val="both"/>
        <w:rPr>
          <w:rFonts w:hint="default" w:ascii="Times New Roman" w:hAnsi="Times New Roman" w:eastAsia="宋体" w:cs="Times New Roman"/>
          <w:color w:val="000000"/>
          <w:kern w:val="0"/>
          <w:sz w:val="28"/>
          <w:szCs w:val="28"/>
          <w:lang w:val="en-US" w:eastAsia="zh-CN" w:bidi="ar"/>
        </w:rPr>
      </w:pPr>
    </w:p>
    <w:p>
      <w:pPr>
        <w:jc w:val="center"/>
        <w:rPr>
          <w:rFonts w:hint="default" w:ascii="Times New Roman" w:hAnsi="Times New Roman" w:eastAsia="宋体" w:cs="Times New Roman"/>
          <w:color w:val="000000"/>
          <w:kern w:val="0"/>
          <w:sz w:val="28"/>
          <w:szCs w:val="28"/>
          <w:lang w:val="en-US" w:eastAsia="zh-CN" w:bidi="ar"/>
        </w:rPr>
      </w:pPr>
      <w:r>
        <w:rPr>
          <w:rFonts w:hint="eastAsia" w:ascii="Times New Roman" w:hAnsi="Times New Roman" w:eastAsia="宋体" w:cs="Times New Roman"/>
          <w:color w:val="000000"/>
          <w:kern w:val="0"/>
          <w:sz w:val="28"/>
          <w:szCs w:val="28"/>
          <w:lang w:val="en-US" w:eastAsia="zh-CN" w:bidi="ar"/>
        </w:rPr>
        <w:t xml:space="preserve">             </w:t>
      </w:r>
      <w:r>
        <w:rPr>
          <w:rFonts w:hint="default" w:ascii="Times New Roman" w:hAnsi="Times New Roman" w:eastAsia="宋体" w:cs="Times New Roman"/>
          <w:color w:val="000000"/>
          <w:kern w:val="0"/>
          <w:sz w:val="28"/>
          <w:szCs w:val="28"/>
          <w:lang w:val="en-US" w:eastAsia="zh-CN" w:bidi="ar"/>
        </w:rPr>
        <w:t>承诺单位：</w:t>
      </w:r>
    </w:p>
    <w:p>
      <w:pPr>
        <w:widowControl w:val="0"/>
        <w:spacing w:after="120" w:afterLines="0" w:afterAutospacing="0"/>
        <w:ind w:left="1470" w:leftChars="700" w:rightChars="700"/>
        <w:jc w:val="center"/>
        <w:rPr>
          <w:rFonts w:hint="default" w:ascii="Times New Roman" w:hAnsi="Times New Roman" w:eastAsia="宋体" w:cs="Times New Roman"/>
          <w:color w:val="000000"/>
          <w:kern w:val="0"/>
          <w:sz w:val="28"/>
          <w:szCs w:val="28"/>
          <w:lang w:val="en-US" w:eastAsia="zh-CN" w:bidi="ar"/>
        </w:rPr>
      </w:pPr>
      <w:r>
        <w:rPr>
          <w:rFonts w:hint="eastAsia" w:ascii="Times New Roman" w:hAnsi="Times New Roman" w:eastAsia="宋体" w:cs="Times New Roman"/>
          <w:color w:val="000000"/>
          <w:kern w:val="0"/>
          <w:sz w:val="28"/>
          <w:szCs w:val="28"/>
          <w:lang w:val="en-US" w:eastAsia="zh-CN" w:bidi="ar"/>
        </w:rPr>
        <w:t xml:space="preserve">             </w:t>
      </w:r>
      <w:r>
        <w:rPr>
          <w:rFonts w:hint="default" w:ascii="Times New Roman" w:hAnsi="Times New Roman" w:eastAsia="宋体" w:cs="Times New Roman"/>
          <w:color w:val="000000"/>
          <w:kern w:val="0"/>
          <w:sz w:val="28"/>
          <w:szCs w:val="28"/>
          <w:lang w:val="en-US" w:eastAsia="zh-CN" w:bidi="ar"/>
        </w:rPr>
        <w:t>主要负责人（签字）：</w:t>
      </w:r>
    </w:p>
    <w:p>
      <w:pPr>
        <w:jc w:val="right"/>
        <w:rPr>
          <w:rFonts w:hint="default" w:ascii="Times New Roman" w:hAnsi="Times New Roman" w:eastAsia="宋体" w:cs="Times New Roman"/>
          <w:sz w:val="28"/>
          <w:szCs w:val="28"/>
          <w:lang w:val="en-US"/>
        </w:rPr>
      </w:pPr>
      <w:r>
        <w:rPr>
          <w:rFonts w:hint="default" w:ascii="Times New Roman" w:hAnsi="Times New Roman" w:eastAsia="宋体" w:cs="Times New Roman"/>
          <w:color w:val="000000"/>
          <w:kern w:val="0"/>
          <w:sz w:val="28"/>
          <w:szCs w:val="28"/>
          <w:lang w:val="en-US" w:eastAsia="zh-CN" w:bidi="ar"/>
        </w:rPr>
        <w:t>日期</w:t>
      </w:r>
      <w:r>
        <w:rPr>
          <w:rFonts w:hint="eastAsia" w:ascii="Times New Roman" w:hAnsi="Times New Roman" w:eastAsia="宋体"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 xml:space="preserve"> 年  月  日</w:t>
      </w:r>
    </w:p>
    <w:p>
      <w:pPr>
        <w:jc w:val="right"/>
        <w:sectPr>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宋体" w:cs="Times New Roman"/>
          <w:b/>
          <w:bCs/>
          <w:sz w:val="44"/>
          <w:szCs w:val="44"/>
          <w:lang w:val="en-US" w:eastAsia="zh-CN"/>
        </w:rPr>
      </w:pPr>
      <w:r>
        <w:rPr>
          <w:rFonts w:hint="eastAsia" w:ascii="Times New Roman" w:hAnsi="Times New Roman" w:eastAsia="宋体" w:cs="Times New Roman"/>
          <w:b/>
          <w:bCs/>
          <w:sz w:val="44"/>
          <w:szCs w:val="44"/>
          <w:lang w:val="en-US" w:eastAsia="zh-CN"/>
        </w:rPr>
        <w:t>环保负责人</w:t>
      </w:r>
      <w:r>
        <w:rPr>
          <w:rFonts w:hint="default" w:ascii="Times New Roman" w:hAnsi="Times New Roman" w:eastAsia="宋体" w:cs="Times New Roman"/>
          <w:b/>
          <w:bCs/>
          <w:sz w:val="44"/>
          <w:szCs w:val="44"/>
          <w:lang w:val="en-US" w:eastAsia="zh-CN"/>
        </w:rPr>
        <w:t>声明</w:t>
      </w:r>
    </w:p>
    <w:p>
      <w:pPr>
        <w:spacing w:line="360" w:lineRule="auto"/>
        <w:ind w:firstLine="640" w:firstLineChars="200"/>
        <w:rPr>
          <w:rFonts w:ascii="宋体" w:hAnsi="宋体" w:eastAsia="宋体" w:cs="Times New Roman"/>
          <w:sz w:val="32"/>
          <w:szCs w:val="32"/>
        </w:rPr>
      </w:pPr>
    </w:p>
    <w:p>
      <w:pPr>
        <w:spacing w:line="360" w:lineRule="auto"/>
        <w:ind w:firstLine="640" w:firstLineChars="200"/>
        <w:rPr>
          <w:rFonts w:ascii="宋体" w:hAnsi="宋体" w:eastAsia="宋体" w:cs="Times New Roman"/>
          <w:sz w:val="32"/>
          <w:szCs w:val="32"/>
        </w:rPr>
      </w:pPr>
      <w:r>
        <w:rPr>
          <w:rFonts w:ascii="宋体" w:hAnsi="宋体" w:eastAsia="宋体" w:cs="Times New Roman"/>
          <w:sz w:val="32"/>
          <w:szCs w:val="32"/>
        </w:rPr>
        <w:t>本年度</w:t>
      </w:r>
      <w:r>
        <w:rPr>
          <w:rFonts w:hint="eastAsia" w:ascii="宋体" w:hAnsi="宋体" w:eastAsia="宋体" w:cs="Times New Roman"/>
          <w:sz w:val="32"/>
          <w:szCs w:val="32"/>
          <w:lang w:val="en-US" w:eastAsia="zh-CN"/>
        </w:rPr>
        <w:t>环境信息已发披露</w:t>
      </w:r>
      <w:r>
        <w:rPr>
          <w:rFonts w:ascii="宋体" w:hAnsi="宋体" w:eastAsia="宋体" w:cs="Times New Roman"/>
          <w:sz w:val="32"/>
          <w:szCs w:val="32"/>
        </w:rPr>
        <w:t>报告中环保</w:t>
      </w:r>
      <w:r>
        <w:rPr>
          <w:rFonts w:hint="eastAsia" w:ascii="宋体" w:hAnsi="宋体" w:eastAsia="宋体" w:cs="Times New Roman"/>
          <w:sz w:val="32"/>
          <w:szCs w:val="32"/>
          <w:lang w:val="en-US" w:eastAsia="zh-CN"/>
        </w:rPr>
        <w:t>信息及</w:t>
      </w:r>
      <w:r>
        <w:rPr>
          <w:rFonts w:ascii="宋体" w:hAnsi="宋体" w:eastAsia="宋体" w:cs="Times New Roman"/>
          <w:sz w:val="32"/>
          <w:szCs w:val="32"/>
        </w:rPr>
        <w:t>数据真实、准确、完整，自觉接受环境保护主管部门监管和社会公众监督，如提交的内容和数据与实际情况不符，将积极配合调查，并依法接受处罚。</w:t>
      </w:r>
    </w:p>
    <w:p>
      <w:pPr>
        <w:spacing w:line="360" w:lineRule="auto"/>
        <w:jc w:val="right"/>
        <w:rPr>
          <w:rFonts w:ascii="宋体" w:hAnsi="宋体" w:eastAsia="宋体" w:cs="Times New Roman"/>
          <w:sz w:val="32"/>
          <w:szCs w:val="32"/>
        </w:rPr>
      </w:pPr>
    </w:p>
    <w:p>
      <w:pPr>
        <w:spacing w:line="360" w:lineRule="auto"/>
        <w:jc w:val="right"/>
        <w:rPr>
          <w:rFonts w:ascii="宋体" w:hAnsi="宋体" w:eastAsia="宋体" w:cs="Times New Roman"/>
          <w:sz w:val="32"/>
          <w:szCs w:val="32"/>
        </w:rPr>
      </w:pPr>
    </w:p>
    <w:p>
      <w:pPr>
        <w:spacing w:line="360" w:lineRule="auto"/>
        <w:jc w:val="right"/>
        <w:rPr>
          <w:rFonts w:ascii="宋体" w:hAnsi="宋体" w:eastAsia="宋体" w:cs="Times New Roman"/>
          <w:sz w:val="32"/>
          <w:szCs w:val="32"/>
        </w:rPr>
      </w:pPr>
      <w:r>
        <w:rPr>
          <w:rFonts w:hint="eastAsia" w:ascii="宋体" w:hAnsi="宋体" w:eastAsia="宋体" w:cs="Times New Roman"/>
          <w:sz w:val="32"/>
          <w:szCs w:val="32"/>
          <w:lang w:val="en-US" w:eastAsia="zh-CN"/>
        </w:rPr>
        <w:t xml:space="preserve">      </w:t>
      </w:r>
      <w:r>
        <w:rPr>
          <w:rFonts w:ascii="宋体" w:hAnsi="宋体" w:eastAsia="宋体" w:cs="Times New Roman"/>
          <w:sz w:val="32"/>
          <w:szCs w:val="32"/>
        </w:rPr>
        <w:t>环保工作负责人</w:t>
      </w:r>
      <w:r>
        <w:rPr>
          <w:rFonts w:hint="eastAsia" w:ascii="宋体" w:hAnsi="宋体" w:eastAsia="宋体" w:cs="Times New Roman"/>
          <w:sz w:val="32"/>
          <w:szCs w:val="32"/>
          <w:lang w:eastAsia="zh-CN"/>
        </w:rPr>
        <w:t>（</w:t>
      </w:r>
      <w:r>
        <w:rPr>
          <w:rFonts w:hint="eastAsia" w:ascii="宋体" w:hAnsi="宋体" w:eastAsia="宋体" w:cs="Times New Roman"/>
          <w:sz w:val="32"/>
          <w:szCs w:val="32"/>
          <w:lang w:val="en-US" w:eastAsia="zh-CN"/>
        </w:rPr>
        <w:t>签字</w:t>
      </w:r>
      <w:r>
        <w:rPr>
          <w:rFonts w:hint="eastAsia" w:ascii="宋体" w:hAnsi="宋体" w:eastAsia="宋体" w:cs="Times New Roman"/>
          <w:sz w:val="32"/>
          <w:szCs w:val="32"/>
          <w:lang w:eastAsia="zh-CN"/>
        </w:rPr>
        <w:t>）</w:t>
      </w:r>
      <w:r>
        <w:rPr>
          <w:rFonts w:ascii="宋体" w:hAnsi="宋体" w:eastAsia="宋体" w:cs="Times New Roman"/>
          <w:sz w:val="32"/>
          <w:szCs w:val="32"/>
        </w:rPr>
        <w:t>：</w:t>
      </w:r>
      <w:r>
        <w:drawing>
          <wp:inline distT="0" distB="0" distL="114300" distR="114300">
            <wp:extent cx="803275" cy="321945"/>
            <wp:effectExtent l="0" t="0" r="15875" b="19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rcRect l="7324" t="9327" r="943" b="13150"/>
                    <a:stretch>
                      <a:fillRect/>
                    </a:stretch>
                  </pic:blipFill>
                  <pic:spPr>
                    <a:xfrm>
                      <a:off x="0" y="0"/>
                      <a:ext cx="803275" cy="321945"/>
                    </a:xfrm>
                    <a:prstGeom prst="rect">
                      <a:avLst/>
                    </a:prstGeom>
                    <a:noFill/>
                    <a:ln>
                      <a:noFill/>
                    </a:ln>
                  </pic:spPr>
                </pic:pic>
              </a:graphicData>
            </a:graphic>
          </wp:inline>
        </w:drawing>
      </w:r>
    </w:p>
    <w:p>
      <w:pPr>
        <w:spacing w:line="360" w:lineRule="auto"/>
        <w:jc w:val="center"/>
        <w:rPr>
          <w:rFonts w:hint="default"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                               日期：2024年7月31日</w:t>
      </w:r>
    </w:p>
    <w:p>
      <w:pPr>
        <w:pStyle w:val="9"/>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7"/>
      </w:pPr>
    </w:p>
    <w:sdt>
      <w:sdtPr>
        <w:rPr>
          <w:rFonts w:ascii="Times New Roman" w:hAnsi="Times New Roman" w:cs="Times New Roman" w:eastAsiaTheme="minorEastAsia"/>
          <w:color w:val="auto"/>
          <w:kern w:val="2"/>
          <w:sz w:val="36"/>
          <w:szCs w:val="40"/>
          <w:lang w:val="zh-CN"/>
        </w:rPr>
        <w:id w:val="-863674366"/>
        <w:docPartObj>
          <w:docPartGallery w:val="Table of Contents"/>
          <w:docPartUnique/>
        </w:docPartObj>
      </w:sdtPr>
      <w:sdtEndPr>
        <w:rPr>
          <w:rFonts w:ascii="Times New Roman" w:hAnsi="Times New Roman" w:cs="Times New Roman" w:eastAsiaTheme="minorEastAsia"/>
          <w:b/>
          <w:bCs/>
          <w:color w:val="auto"/>
          <w:kern w:val="2"/>
          <w:sz w:val="24"/>
          <w:szCs w:val="24"/>
          <w:lang w:val="zh-CN"/>
        </w:rPr>
      </w:sdtEndPr>
      <w:sdtContent>
        <w:p>
          <w:pPr>
            <w:spacing w:line="360" w:lineRule="auto"/>
            <w:jc w:val="center"/>
            <w:rPr>
              <w:rFonts w:hint="eastAsia" w:ascii="Times New Roman" w:hAnsi="Times New Roman" w:cs="Times New Roman" w:eastAsiaTheme="minorEastAsia"/>
              <w:color w:val="auto"/>
              <w:kern w:val="2"/>
              <w:sz w:val="36"/>
              <w:szCs w:val="40"/>
              <w:lang w:val="en-US" w:eastAsia="zh-CN"/>
            </w:rPr>
          </w:pPr>
          <w:r>
            <w:rPr>
              <w:rFonts w:hint="eastAsia" w:ascii="Times New Roman" w:hAnsi="Times New Roman" w:cs="Times New Roman"/>
              <w:color w:val="auto"/>
              <w:kern w:val="2"/>
              <w:sz w:val="36"/>
              <w:szCs w:val="40"/>
              <w:lang w:val="en-US" w:eastAsia="zh-CN"/>
            </w:rPr>
            <w:t>目录</w:t>
          </w:r>
        </w:p>
        <w:p>
          <w:pPr>
            <w:pStyle w:val="13"/>
            <w:tabs>
              <w:tab w:val="right" w:leader="dot" w:pos="8306"/>
            </w:tabs>
            <w:rPr>
              <w:sz w:val="32"/>
              <w:szCs w:val="32"/>
            </w:rPr>
          </w:pPr>
          <w:r>
            <w:rPr>
              <w:rFonts w:ascii="Times New Roman" w:hAnsi="Times New Roman" w:cs="Times New Roman" w:eastAsiaTheme="minorEastAsia"/>
              <w:b/>
              <w:bCs/>
              <w:color w:val="auto"/>
              <w:kern w:val="2"/>
              <w:sz w:val="32"/>
              <w:szCs w:val="32"/>
              <w:lang w:val="zh-CN"/>
            </w:rPr>
            <w:fldChar w:fldCharType="begin"/>
          </w:r>
          <w:r>
            <w:rPr>
              <w:rFonts w:ascii="Times New Roman" w:hAnsi="Times New Roman" w:cs="Times New Roman" w:eastAsiaTheme="minorEastAsia"/>
              <w:b/>
              <w:bCs/>
              <w:color w:val="auto"/>
              <w:kern w:val="2"/>
              <w:sz w:val="32"/>
              <w:szCs w:val="32"/>
              <w:lang w:val="zh-CN"/>
            </w:rPr>
            <w:instrText xml:space="preserve">TOC \o "1-1" \h \u </w:instrText>
          </w:r>
          <w:r>
            <w:rPr>
              <w:rFonts w:ascii="Times New Roman" w:hAnsi="Times New Roman" w:cs="Times New Roman" w:eastAsiaTheme="minorEastAsia"/>
              <w:b/>
              <w:bCs/>
              <w:color w:val="auto"/>
              <w:kern w:val="2"/>
              <w:sz w:val="32"/>
              <w:szCs w:val="32"/>
              <w:lang w:val="zh-CN"/>
            </w:rPr>
            <w:fldChar w:fldCharType="separate"/>
          </w: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_Toc17102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rPr>
            <w:t>1 术语和定义</w:t>
          </w:r>
          <w:r>
            <w:rPr>
              <w:sz w:val="32"/>
              <w:szCs w:val="32"/>
            </w:rPr>
            <w:tab/>
          </w:r>
          <w:r>
            <w:rPr>
              <w:sz w:val="32"/>
              <w:szCs w:val="32"/>
            </w:rPr>
            <w:fldChar w:fldCharType="begin"/>
          </w:r>
          <w:r>
            <w:rPr>
              <w:sz w:val="32"/>
              <w:szCs w:val="32"/>
            </w:rPr>
            <w:instrText xml:space="preserve"> PAGEREF _Toc17102 \h </w:instrText>
          </w:r>
          <w:r>
            <w:rPr>
              <w:sz w:val="32"/>
              <w:szCs w:val="32"/>
            </w:rPr>
            <w:fldChar w:fldCharType="separate"/>
          </w:r>
          <w:r>
            <w:rPr>
              <w:sz w:val="32"/>
              <w:szCs w:val="32"/>
            </w:rPr>
            <w:t>1</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pStyle w:val="13"/>
            <w:tabs>
              <w:tab w:val="right" w:leader="dot" w:pos="8306"/>
            </w:tabs>
            <w:rPr>
              <w:sz w:val="32"/>
              <w:szCs w:val="32"/>
            </w:rPr>
          </w:pP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_Toc15226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rPr>
            <w:t>2 关键环境信息提要</w:t>
          </w:r>
          <w:r>
            <w:rPr>
              <w:sz w:val="32"/>
              <w:szCs w:val="32"/>
            </w:rPr>
            <w:tab/>
          </w:r>
          <w:r>
            <w:rPr>
              <w:sz w:val="32"/>
              <w:szCs w:val="32"/>
            </w:rPr>
            <w:fldChar w:fldCharType="begin"/>
          </w:r>
          <w:r>
            <w:rPr>
              <w:sz w:val="32"/>
              <w:szCs w:val="32"/>
            </w:rPr>
            <w:instrText xml:space="preserve"> PAGEREF _Toc15226 \h </w:instrText>
          </w:r>
          <w:r>
            <w:rPr>
              <w:sz w:val="32"/>
              <w:szCs w:val="32"/>
            </w:rPr>
            <w:fldChar w:fldCharType="separate"/>
          </w:r>
          <w:r>
            <w:rPr>
              <w:sz w:val="32"/>
              <w:szCs w:val="32"/>
            </w:rPr>
            <w:t>3</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pStyle w:val="13"/>
            <w:tabs>
              <w:tab w:val="right" w:leader="dot" w:pos="8306"/>
            </w:tabs>
            <w:rPr>
              <w:sz w:val="32"/>
              <w:szCs w:val="32"/>
            </w:rPr>
          </w:pP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_Toc20125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lang w:val="en-US" w:eastAsia="zh-CN"/>
            </w:rPr>
            <w:t>3 企业基本信息</w:t>
          </w:r>
          <w:r>
            <w:rPr>
              <w:sz w:val="32"/>
              <w:szCs w:val="32"/>
            </w:rPr>
            <w:tab/>
          </w:r>
          <w:r>
            <w:rPr>
              <w:sz w:val="32"/>
              <w:szCs w:val="32"/>
            </w:rPr>
            <w:fldChar w:fldCharType="begin"/>
          </w:r>
          <w:r>
            <w:rPr>
              <w:sz w:val="32"/>
              <w:szCs w:val="32"/>
            </w:rPr>
            <w:instrText xml:space="preserve"> PAGEREF _Toc20125 \h </w:instrText>
          </w:r>
          <w:r>
            <w:rPr>
              <w:sz w:val="32"/>
              <w:szCs w:val="32"/>
            </w:rPr>
            <w:fldChar w:fldCharType="separate"/>
          </w:r>
          <w:r>
            <w:rPr>
              <w:sz w:val="32"/>
              <w:szCs w:val="32"/>
            </w:rPr>
            <w:t>4</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pStyle w:val="13"/>
            <w:tabs>
              <w:tab w:val="right" w:leader="dot" w:pos="8306"/>
            </w:tabs>
            <w:rPr>
              <w:sz w:val="32"/>
              <w:szCs w:val="32"/>
            </w:rPr>
          </w:pP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_Toc15151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lang w:val="en-US" w:eastAsia="zh-CN"/>
            </w:rPr>
            <w:t>4 企业环境管理信息</w:t>
          </w:r>
          <w:r>
            <w:rPr>
              <w:sz w:val="32"/>
              <w:szCs w:val="32"/>
            </w:rPr>
            <w:tab/>
          </w:r>
          <w:r>
            <w:rPr>
              <w:sz w:val="32"/>
              <w:szCs w:val="32"/>
            </w:rPr>
            <w:fldChar w:fldCharType="begin"/>
          </w:r>
          <w:r>
            <w:rPr>
              <w:sz w:val="32"/>
              <w:szCs w:val="32"/>
            </w:rPr>
            <w:instrText xml:space="preserve"> PAGEREF _Toc15151 \h </w:instrText>
          </w:r>
          <w:r>
            <w:rPr>
              <w:sz w:val="32"/>
              <w:szCs w:val="32"/>
            </w:rPr>
            <w:fldChar w:fldCharType="separate"/>
          </w:r>
          <w:r>
            <w:rPr>
              <w:sz w:val="32"/>
              <w:szCs w:val="32"/>
            </w:rPr>
            <w:t>4</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pStyle w:val="13"/>
            <w:tabs>
              <w:tab w:val="right" w:leader="dot" w:pos="8306"/>
            </w:tabs>
            <w:rPr>
              <w:sz w:val="32"/>
              <w:szCs w:val="32"/>
            </w:rPr>
          </w:pP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_Toc30461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lang w:val="en-US" w:eastAsia="zh-CN"/>
            </w:rPr>
            <w:t>5 企业污染物产生、治理与排放信息</w:t>
          </w:r>
          <w:r>
            <w:rPr>
              <w:sz w:val="32"/>
              <w:szCs w:val="32"/>
            </w:rPr>
            <w:tab/>
          </w:r>
          <w:r>
            <w:rPr>
              <w:sz w:val="32"/>
              <w:szCs w:val="32"/>
            </w:rPr>
            <w:fldChar w:fldCharType="begin"/>
          </w:r>
          <w:r>
            <w:rPr>
              <w:sz w:val="32"/>
              <w:szCs w:val="32"/>
            </w:rPr>
            <w:instrText xml:space="preserve"> PAGEREF _Toc30461 \h </w:instrText>
          </w:r>
          <w:r>
            <w:rPr>
              <w:sz w:val="32"/>
              <w:szCs w:val="32"/>
            </w:rPr>
            <w:fldChar w:fldCharType="separate"/>
          </w:r>
          <w:r>
            <w:rPr>
              <w:sz w:val="32"/>
              <w:szCs w:val="32"/>
            </w:rPr>
            <w:t>5</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pStyle w:val="13"/>
            <w:tabs>
              <w:tab w:val="right" w:leader="dot" w:pos="8306"/>
            </w:tabs>
            <w:rPr>
              <w:sz w:val="32"/>
              <w:szCs w:val="32"/>
            </w:rPr>
          </w:pP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_Toc26423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lang w:val="en-US" w:eastAsia="zh-CN"/>
            </w:rPr>
            <w:t>6 碳排放信息</w:t>
          </w:r>
          <w:r>
            <w:rPr>
              <w:sz w:val="32"/>
              <w:szCs w:val="32"/>
            </w:rPr>
            <w:tab/>
          </w:r>
          <w:r>
            <w:rPr>
              <w:sz w:val="32"/>
              <w:szCs w:val="32"/>
            </w:rPr>
            <w:fldChar w:fldCharType="begin"/>
          </w:r>
          <w:r>
            <w:rPr>
              <w:sz w:val="32"/>
              <w:szCs w:val="32"/>
            </w:rPr>
            <w:instrText xml:space="preserve"> PAGEREF _Toc26423 \h </w:instrText>
          </w:r>
          <w:r>
            <w:rPr>
              <w:sz w:val="32"/>
              <w:szCs w:val="32"/>
            </w:rPr>
            <w:fldChar w:fldCharType="separate"/>
          </w:r>
          <w:r>
            <w:rPr>
              <w:sz w:val="32"/>
              <w:szCs w:val="32"/>
            </w:rPr>
            <w:t>8</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pStyle w:val="13"/>
            <w:tabs>
              <w:tab w:val="right" w:leader="dot" w:pos="8306"/>
            </w:tabs>
            <w:rPr>
              <w:sz w:val="32"/>
              <w:szCs w:val="32"/>
            </w:rPr>
          </w:pP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_Toc23389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lang w:val="en-US" w:eastAsia="zh-CN"/>
            </w:rPr>
            <w:t>7 强制性清洁生产审核信息</w:t>
          </w:r>
          <w:r>
            <w:rPr>
              <w:sz w:val="32"/>
              <w:szCs w:val="32"/>
            </w:rPr>
            <w:tab/>
          </w:r>
          <w:r>
            <w:rPr>
              <w:sz w:val="32"/>
              <w:szCs w:val="32"/>
            </w:rPr>
            <w:fldChar w:fldCharType="begin"/>
          </w:r>
          <w:r>
            <w:rPr>
              <w:sz w:val="32"/>
              <w:szCs w:val="32"/>
            </w:rPr>
            <w:instrText xml:space="preserve"> PAGEREF _Toc23389 \h </w:instrText>
          </w:r>
          <w:r>
            <w:rPr>
              <w:sz w:val="32"/>
              <w:szCs w:val="32"/>
            </w:rPr>
            <w:fldChar w:fldCharType="separate"/>
          </w:r>
          <w:r>
            <w:rPr>
              <w:sz w:val="32"/>
              <w:szCs w:val="32"/>
            </w:rPr>
            <w:t>8</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pStyle w:val="13"/>
            <w:tabs>
              <w:tab w:val="right" w:leader="dot" w:pos="8306"/>
            </w:tabs>
            <w:rPr>
              <w:sz w:val="32"/>
              <w:szCs w:val="32"/>
            </w:rPr>
          </w:pP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_Toc12266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lang w:val="en-US" w:eastAsia="zh-CN"/>
            </w:rPr>
            <w:t>8 生态环境应急信息</w:t>
          </w:r>
          <w:r>
            <w:rPr>
              <w:sz w:val="32"/>
              <w:szCs w:val="32"/>
            </w:rPr>
            <w:tab/>
          </w:r>
          <w:r>
            <w:rPr>
              <w:sz w:val="32"/>
              <w:szCs w:val="32"/>
            </w:rPr>
            <w:fldChar w:fldCharType="begin"/>
          </w:r>
          <w:r>
            <w:rPr>
              <w:sz w:val="32"/>
              <w:szCs w:val="32"/>
            </w:rPr>
            <w:instrText xml:space="preserve"> PAGEREF _Toc12266 \h </w:instrText>
          </w:r>
          <w:r>
            <w:rPr>
              <w:sz w:val="32"/>
              <w:szCs w:val="32"/>
            </w:rPr>
            <w:fldChar w:fldCharType="separate"/>
          </w:r>
          <w:r>
            <w:rPr>
              <w:sz w:val="32"/>
              <w:szCs w:val="32"/>
            </w:rPr>
            <w:t>8</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pStyle w:val="13"/>
            <w:tabs>
              <w:tab w:val="right" w:leader="dot" w:pos="8306"/>
            </w:tabs>
            <w:rPr>
              <w:sz w:val="32"/>
              <w:szCs w:val="32"/>
            </w:rPr>
          </w:pP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_Toc12661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lang w:val="en-US" w:eastAsia="zh-CN"/>
            </w:rPr>
            <w:t>9 生态环境违法信息</w:t>
          </w:r>
          <w:r>
            <w:rPr>
              <w:sz w:val="32"/>
              <w:szCs w:val="32"/>
            </w:rPr>
            <w:tab/>
          </w:r>
          <w:r>
            <w:rPr>
              <w:sz w:val="32"/>
              <w:szCs w:val="32"/>
            </w:rPr>
            <w:fldChar w:fldCharType="begin"/>
          </w:r>
          <w:r>
            <w:rPr>
              <w:sz w:val="32"/>
              <w:szCs w:val="32"/>
            </w:rPr>
            <w:instrText xml:space="preserve"> PAGEREF _Toc12661 \h </w:instrText>
          </w:r>
          <w:r>
            <w:rPr>
              <w:sz w:val="32"/>
              <w:szCs w:val="32"/>
            </w:rPr>
            <w:fldChar w:fldCharType="separate"/>
          </w:r>
          <w:r>
            <w:rPr>
              <w:sz w:val="32"/>
              <w:szCs w:val="32"/>
            </w:rPr>
            <w:t>8</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pStyle w:val="13"/>
            <w:tabs>
              <w:tab w:val="right" w:leader="dot" w:pos="8306"/>
            </w:tabs>
            <w:rPr>
              <w:sz w:val="32"/>
              <w:szCs w:val="32"/>
            </w:rPr>
          </w:pP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_Toc14506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lang w:val="en-US" w:eastAsia="zh-CN"/>
            </w:rPr>
            <w:t>10、相关融资的生态环境信息</w:t>
          </w:r>
          <w:r>
            <w:rPr>
              <w:sz w:val="32"/>
              <w:szCs w:val="32"/>
            </w:rPr>
            <w:tab/>
          </w:r>
          <w:r>
            <w:rPr>
              <w:sz w:val="32"/>
              <w:szCs w:val="32"/>
            </w:rPr>
            <w:fldChar w:fldCharType="begin"/>
          </w:r>
          <w:r>
            <w:rPr>
              <w:sz w:val="32"/>
              <w:szCs w:val="32"/>
            </w:rPr>
            <w:instrText xml:space="preserve"> PAGEREF _Toc14506 \h </w:instrText>
          </w:r>
          <w:r>
            <w:rPr>
              <w:sz w:val="32"/>
              <w:szCs w:val="32"/>
            </w:rPr>
            <w:fldChar w:fldCharType="separate"/>
          </w:r>
          <w:r>
            <w:rPr>
              <w:sz w:val="32"/>
              <w:szCs w:val="32"/>
            </w:rPr>
            <w:t>8</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pStyle w:val="13"/>
            <w:tabs>
              <w:tab w:val="right" w:leader="dot" w:pos="8306"/>
            </w:tabs>
            <w:rPr>
              <w:sz w:val="32"/>
              <w:szCs w:val="32"/>
            </w:rPr>
          </w:pPr>
          <w:r>
            <w:rPr>
              <w:rFonts w:ascii="Times New Roman" w:hAnsi="Times New Roman" w:cs="Times New Roman" w:eastAsiaTheme="minorEastAsia"/>
              <w:bCs/>
              <w:color w:val="auto"/>
              <w:kern w:val="2"/>
              <w:sz w:val="32"/>
              <w:szCs w:val="32"/>
              <w:lang w:val="zh-CN"/>
            </w:rPr>
            <w:fldChar w:fldCharType="begin"/>
          </w:r>
          <w:r>
            <w:rPr>
              <w:rFonts w:ascii="Times New Roman" w:hAnsi="Times New Roman" w:cs="Times New Roman" w:eastAsiaTheme="minorEastAsia"/>
              <w:bCs/>
              <w:kern w:val="2"/>
              <w:sz w:val="32"/>
              <w:szCs w:val="32"/>
              <w:lang w:val="zh-CN"/>
            </w:rPr>
            <w:instrText xml:space="preserve"> HYPERLINK \l _Toc9020 </w:instrText>
          </w:r>
          <w:r>
            <w:rPr>
              <w:rFonts w:ascii="Times New Roman" w:hAnsi="Times New Roman" w:cs="Times New Roman" w:eastAsiaTheme="minorEastAsia"/>
              <w:bCs/>
              <w:kern w:val="2"/>
              <w:sz w:val="32"/>
              <w:szCs w:val="32"/>
              <w:lang w:val="zh-CN"/>
            </w:rPr>
            <w:fldChar w:fldCharType="separate"/>
          </w:r>
          <w:r>
            <w:rPr>
              <w:rFonts w:hint="default" w:ascii="Times New Roman" w:hAnsi="Times New Roman" w:eastAsia="宋体" w:cs="Times New Roman"/>
              <w:sz w:val="32"/>
              <w:szCs w:val="32"/>
              <w:lang w:val="en-US" w:eastAsia="zh-CN"/>
            </w:rPr>
            <w:t>11 本年度临时报告情况</w:t>
          </w:r>
          <w:r>
            <w:rPr>
              <w:sz w:val="32"/>
              <w:szCs w:val="32"/>
            </w:rPr>
            <w:tab/>
          </w:r>
          <w:r>
            <w:rPr>
              <w:sz w:val="32"/>
              <w:szCs w:val="32"/>
            </w:rPr>
            <w:fldChar w:fldCharType="begin"/>
          </w:r>
          <w:r>
            <w:rPr>
              <w:sz w:val="32"/>
              <w:szCs w:val="32"/>
            </w:rPr>
            <w:instrText xml:space="preserve"> PAGEREF _Toc9020 \h </w:instrText>
          </w:r>
          <w:r>
            <w:rPr>
              <w:sz w:val="32"/>
              <w:szCs w:val="32"/>
            </w:rPr>
            <w:fldChar w:fldCharType="separate"/>
          </w:r>
          <w:r>
            <w:rPr>
              <w:sz w:val="32"/>
              <w:szCs w:val="32"/>
            </w:rPr>
            <w:t>8</w:t>
          </w:r>
          <w:r>
            <w:rPr>
              <w:sz w:val="32"/>
              <w:szCs w:val="32"/>
            </w:rPr>
            <w:fldChar w:fldCharType="end"/>
          </w:r>
          <w:r>
            <w:rPr>
              <w:rFonts w:ascii="Times New Roman" w:hAnsi="Times New Roman" w:cs="Times New Roman" w:eastAsiaTheme="minorEastAsia"/>
              <w:bCs/>
              <w:color w:val="auto"/>
              <w:kern w:val="2"/>
              <w:sz w:val="32"/>
              <w:szCs w:val="32"/>
              <w:lang w:val="zh-CN"/>
            </w:rPr>
            <w:fldChar w:fldCharType="end"/>
          </w:r>
        </w:p>
        <w:p>
          <w:pPr>
            <w:spacing w:line="360" w:lineRule="auto"/>
            <w:rPr>
              <w:rFonts w:ascii="Times New Roman" w:hAnsi="Times New Roman" w:cs="Times New Roman"/>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Times New Roman" w:hAnsi="Times New Roman" w:cs="Times New Roman" w:eastAsiaTheme="minorEastAsia"/>
              <w:bCs/>
              <w:color w:val="auto"/>
              <w:kern w:val="2"/>
              <w:sz w:val="32"/>
              <w:szCs w:val="32"/>
              <w:lang w:val="zh-CN"/>
            </w:rPr>
            <w:fldChar w:fldCharType="end"/>
          </w:r>
        </w:p>
      </w:sdtContent>
    </w:sdt>
    <w:p>
      <w:pPr>
        <w:pStyle w:val="2"/>
        <w:bidi w:val="0"/>
        <w:rPr>
          <w:rFonts w:hint="default" w:ascii="Times New Roman" w:hAnsi="Times New Roman" w:eastAsia="宋体" w:cs="Times New Roman"/>
          <w:sz w:val="24"/>
          <w:szCs w:val="24"/>
        </w:rPr>
      </w:pPr>
      <w:bookmarkStart w:id="0" w:name="_Toc24512"/>
      <w:bookmarkStart w:id="1" w:name="_Toc17102"/>
      <w:r>
        <w:rPr>
          <w:rFonts w:hint="default" w:ascii="Times New Roman" w:hAnsi="Times New Roman" w:eastAsia="宋体" w:cs="Times New Roman"/>
          <w:sz w:val="24"/>
          <w:szCs w:val="24"/>
        </w:rPr>
        <w:t>1 术语和定义</w:t>
      </w:r>
      <w:bookmarkEnd w:id="0"/>
      <w:bookmarkEnd w:id="1"/>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1.1 </w:t>
      </w:r>
      <w:r>
        <w:rPr>
          <w:rFonts w:hint="default" w:ascii="Times New Roman" w:hAnsi="Times New Roman" w:eastAsia="宋体" w:cs="Times New Roman"/>
          <w:sz w:val="24"/>
          <w:szCs w:val="24"/>
        </w:rPr>
        <w:t>环境信用等级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根据企业环境违法违规行为信息，企业环境信用共分为四个等级，由好到差依次以绿、蓝、黄、黑四种颜色标识。</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有组织排放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大气污染物经过排气筒的有规则排放。</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rPr>
        <w:t>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大气污染物不经过排气筒的无规则排放。</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1.4</w:t>
      </w:r>
      <w:r>
        <w:rPr>
          <w:rFonts w:hint="default" w:ascii="Times New Roman" w:hAnsi="Times New Roman" w:eastAsia="宋体" w:cs="Times New Roman"/>
          <w:sz w:val="24"/>
          <w:szCs w:val="24"/>
        </w:rPr>
        <w:t>直接排放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排污单位直接向环境水体排放水污染物的行为。</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间接排放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排污单位向公共污水处理系统排放水污染物的行为。</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1.6</w:t>
      </w:r>
      <w:r>
        <w:rPr>
          <w:rFonts w:hint="default" w:ascii="Times New Roman" w:hAnsi="Times New Roman" w:eastAsia="宋体" w:cs="Times New Roman"/>
          <w:sz w:val="24"/>
          <w:szCs w:val="24"/>
        </w:rPr>
        <w:t>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在生产、生活和其他活动中产生的丧失原有利用价值或者虽未丧失利用价值但被抛弃或者放弃的固态、半固态和置于容器中的气态的物品、物质以及法律、行政法规规定纳入固体废物管理的物品、物质。</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1.7</w:t>
      </w:r>
      <w:r>
        <w:rPr>
          <w:rFonts w:hint="default" w:ascii="Times New Roman" w:hAnsi="Times New Roman" w:eastAsia="宋体" w:cs="Times New Roman"/>
          <w:sz w:val="24"/>
          <w:szCs w:val="24"/>
        </w:rPr>
        <w:t>危险废物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指列入国家危险废物名录或者根据国家规定的危险废物鉴别标准和鉴别方法判定的具有危险特性的废物。</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1.8</w:t>
      </w:r>
      <w:r>
        <w:rPr>
          <w:rFonts w:hint="default" w:ascii="Times New Roman" w:hAnsi="Times New Roman" w:eastAsia="宋体" w:cs="Times New Roman"/>
          <w:sz w:val="24"/>
          <w:szCs w:val="24"/>
        </w:rPr>
        <w:t>一般工业固体废物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指未列入《国家危险废物名录》或者根据国家规定的危险废物鉴别标准认定其不具有危险特性的工业固体废物。</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1.9</w:t>
      </w:r>
      <w:r>
        <w:rPr>
          <w:rFonts w:hint="default" w:ascii="Times New Roman" w:hAnsi="Times New Roman" w:eastAsia="宋体" w:cs="Times New Roman"/>
          <w:sz w:val="24"/>
          <w:szCs w:val="24"/>
        </w:rPr>
        <w:t>突发环境事件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pStyle w:val="2"/>
        <w:bidi w:val="0"/>
        <w:rPr>
          <w:rFonts w:hint="default" w:ascii="Times New Roman" w:hAnsi="Times New Roman" w:eastAsia="宋体" w:cs="Times New Roman"/>
          <w:sz w:val="24"/>
          <w:szCs w:val="24"/>
        </w:rPr>
      </w:pPr>
      <w:bookmarkStart w:id="2" w:name="_Toc15226"/>
      <w:bookmarkStart w:id="3" w:name="_Toc16305"/>
      <w:r>
        <w:rPr>
          <w:rFonts w:hint="default" w:ascii="Times New Roman" w:hAnsi="Times New Roman" w:eastAsia="宋体" w:cs="Times New Roman"/>
          <w:sz w:val="24"/>
          <w:szCs w:val="24"/>
        </w:rPr>
        <w:t>2 关键环境信息提要</w:t>
      </w:r>
      <w:bookmarkEnd w:id="2"/>
      <w:bookmarkEnd w:id="3"/>
    </w:p>
    <w:p>
      <w:pPr>
        <w:pStyle w:val="3"/>
        <w:bidi w:val="0"/>
        <w:rPr>
          <w:rFonts w:hint="default" w:ascii="Times New Roman" w:hAnsi="Times New Roman" w:eastAsia="宋体" w:cs="Times New Roman"/>
          <w:sz w:val="24"/>
          <w:szCs w:val="24"/>
        </w:rPr>
      </w:pPr>
      <w:bookmarkStart w:id="4" w:name="_Toc14743"/>
      <w:r>
        <w:rPr>
          <w:rFonts w:hint="default" w:ascii="Times New Roman" w:hAnsi="Times New Roman" w:eastAsia="宋体" w:cs="Times New Roman"/>
          <w:sz w:val="24"/>
          <w:szCs w:val="24"/>
        </w:rPr>
        <w:t>2.1 本年度生态环境行政许可情况</w:t>
      </w:r>
      <w:bookmarkEnd w:id="4"/>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spacing w:val="0"/>
          <w:w w:val="100"/>
          <w:position w:val="0"/>
          <w:sz w:val="24"/>
          <w:szCs w:val="24"/>
          <w:lang w:val="en-US" w:eastAsia="zh-CN"/>
        </w:rPr>
        <w:t>黄山博金纺织有限公司</w:t>
      </w:r>
      <w:r>
        <w:rPr>
          <w:rFonts w:hint="default" w:ascii="Times New Roman" w:hAnsi="Times New Roman" w:eastAsia="宋体" w:cs="Times New Roman"/>
          <w:spacing w:val="0"/>
          <w:w w:val="100"/>
          <w:position w:val="0"/>
          <w:sz w:val="24"/>
          <w:szCs w:val="24"/>
          <w:lang w:val="en-US" w:eastAsia="zh-CN"/>
        </w:rPr>
        <w:t>内建成项目</w:t>
      </w:r>
      <w:r>
        <w:rPr>
          <w:rFonts w:hint="default" w:ascii="Times New Roman" w:hAnsi="Times New Roman" w:eastAsia="宋体" w:cs="Times New Roman"/>
          <w:color w:val="000000"/>
          <w:spacing w:val="0"/>
          <w:w w:val="100"/>
          <w:position w:val="0"/>
          <w:sz w:val="24"/>
          <w:szCs w:val="24"/>
        </w:rPr>
        <w:t>20</w:t>
      </w:r>
      <w:r>
        <w:rPr>
          <w:rFonts w:hint="default" w:ascii="Times New Roman" w:hAnsi="Times New Roman" w:eastAsia="宋体" w:cs="Times New Roman"/>
          <w:color w:val="000000"/>
          <w:spacing w:val="0"/>
          <w:w w:val="100"/>
          <w:position w:val="0"/>
          <w:sz w:val="24"/>
          <w:szCs w:val="24"/>
          <w:lang w:val="en-US" w:eastAsia="zh-CN"/>
        </w:rPr>
        <w:t>2</w:t>
      </w:r>
      <w:r>
        <w:rPr>
          <w:rFonts w:hint="eastAsia" w:ascii="Times New Roman" w:hAnsi="Times New Roman" w:eastAsia="宋体" w:cs="Times New Roman"/>
          <w:color w:val="000000"/>
          <w:spacing w:val="0"/>
          <w:w w:val="100"/>
          <w:position w:val="0"/>
          <w:sz w:val="24"/>
          <w:szCs w:val="24"/>
          <w:lang w:val="en-US" w:eastAsia="zh-CN"/>
        </w:rPr>
        <w:t>3</w:t>
      </w:r>
      <w:r>
        <w:rPr>
          <w:rFonts w:hint="default" w:ascii="Times New Roman" w:hAnsi="Times New Roman" w:eastAsia="宋体" w:cs="Times New Roman"/>
          <w:color w:val="000000"/>
          <w:spacing w:val="0"/>
          <w:w w:val="100"/>
          <w:position w:val="0"/>
          <w:sz w:val="24"/>
          <w:szCs w:val="24"/>
        </w:rPr>
        <w:t>年</w:t>
      </w:r>
      <w:r>
        <w:rPr>
          <w:rFonts w:hint="eastAsia" w:ascii="Times New Roman" w:hAnsi="Times New Roman" w:eastAsia="宋体" w:cs="Times New Roman"/>
          <w:color w:val="000000"/>
          <w:spacing w:val="0"/>
          <w:w w:val="100"/>
          <w:position w:val="0"/>
          <w:sz w:val="24"/>
          <w:szCs w:val="24"/>
          <w:lang w:val="en-US" w:eastAsia="zh-CN"/>
        </w:rPr>
        <w:t>3</w:t>
      </w:r>
      <w:r>
        <w:rPr>
          <w:rFonts w:hint="default" w:ascii="Times New Roman" w:hAnsi="Times New Roman" w:eastAsia="宋体" w:cs="Times New Roman"/>
          <w:color w:val="000000"/>
          <w:spacing w:val="0"/>
          <w:w w:val="100"/>
          <w:position w:val="0"/>
          <w:sz w:val="24"/>
          <w:szCs w:val="24"/>
        </w:rPr>
        <w:t>月</w:t>
      </w:r>
      <w:r>
        <w:rPr>
          <w:rFonts w:hint="default" w:ascii="Times New Roman" w:hAnsi="Times New Roman" w:eastAsia="宋体" w:cs="Times New Roman"/>
          <w:color w:val="000000"/>
          <w:spacing w:val="0"/>
          <w:w w:val="100"/>
          <w:position w:val="0"/>
          <w:sz w:val="24"/>
          <w:szCs w:val="24"/>
          <w:lang w:val="en-US" w:eastAsia="zh-CN"/>
        </w:rPr>
        <w:t>取得</w:t>
      </w:r>
      <w:r>
        <w:rPr>
          <w:rFonts w:hint="default" w:ascii="Times New Roman" w:hAnsi="Times New Roman" w:eastAsia="宋体" w:cs="Times New Roman"/>
          <w:color w:val="000000"/>
          <w:spacing w:val="0"/>
          <w:w w:val="100"/>
          <w:position w:val="0"/>
          <w:sz w:val="24"/>
          <w:szCs w:val="24"/>
        </w:rPr>
        <w:t>排污许可证</w:t>
      </w:r>
      <w:r>
        <w:rPr>
          <w:rFonts w:hint="default" w:ascii="Times New Roman" w:hAnsi="Times New Roman" w:eastAsia="宋体" w:cs="Times New Roman"/>
          <w:color w:val="000000"/>
          <w:spacing w:val="0"/>
          <w:w w:val="100"/>
          <w:position w:val="0"/>
          <w:sz w:val="24"/>
          <w:szCs w:val="24"/>
          <w:lang w:eastAsia="zh-CN"/>
        </w:rPr>
        <w:t>（证书编号：</w:t>
      </w:r>
      <w:r>
        <w:rPr>
          <w:rFonts w:hint="default" w:ascii="Times New Roman" w:hAnsi="Times New Roman" w:eastAsia="宋体" w:cs="Times New Roman"/>
          <w:color w:val="000000"/>
          <w:spacing w:val="0"/>
          <w:w w:val="100"/>
          <w:position w:val="0"/>
          <w:sz w:val="24"/>
          <w:szCs w:val="24"/>
        </w:rPr>
        <w:t>91341021MA8NWK7Y4L001P</w:t>
      </w:r>
      <w:r>
        <w:rPr>
          <w:rFonts w:hint="default" w:ascii="Times New Roman" w:hAnsi="Times New Roman" w:eastAsia="宋体" w:cs="Times New Roman"/>
          <w:color w:val="000000"/>
          <w:spacing w:val="0"/>
          <w:w w:val="100"/>
          <w:position w:val="0"/>
          <w:sz w:val="24"/>
          <w:szCs w:val="24"/>
          <w:lang w:eastAsia="zh-CN"/>
        </w:rPr>
        <w:t>。</w:t>
      </w:r>
      <w:r>
        <w:rPr>
          <w:rFonts w:hint="default" w:ascii="Times New Roman" w:hAnsi="Times New Roman" w:eastAsia="宋体" w:cs="Times New Roman"/>
          <w:color w:val="auto"/>
          <w:sz w:val="24"/>
          <w:szCs w:val="24"/>
        </w:rPr>
        <w:t>有效期为2023-03-03至2028-03-02。</w:t>
      </w:r>
    </w:p>
    <w:p>
      <w:pPr>
        <w:pStyle w:val="3"/>
        <w:bidi w:val="0"/>
        <w:rPr>
          <w:rFonts w:hint="default" w:ascii="Times New Roman" w:hAnsi="Times New Roman" w:eastAsia="宋体" w:cs="Times New Roman"/>
          <w:sz w:val="24"/>
          <w:szCs w:val="24"/>
        </w:rPr>
      </w:pPr>
      <w:bookmarkStart w:id="5" w:name="_Toc20264"/>
      <w:r>
        <w:rPr>
          <w:rFonts w:hint="default" w:ascii="Times New Roman" w:hAnsi="Times New Roman" w:eastAsia="宋体" w:cs="Times New Roman"/>
          <w:sz w:val="24"/>
          <w:szCs w:val="24"/>
        </w:rPr>
        <w:t>2.2 本年度主要污染物排放情况</w:t>
      </w:r>
      <w:bookmarkEnd w:id="5"/>
    </w:p>
    <w:p>
      <w:pPr>
        <w:pStyle w:val="7"/>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企业废水主要为生活污水</w:t>
      </w:r>
      <w:r>
        <w:rPr>
          <w:rFonts w:hint="eastAsia" w:ascii="Times New Roman" w:hAnsi="Times New Roman" w:cs="Times New Roman"/>
          <w:sz w:val="24"/>
          <w:szCs w:val="24"/>
          <w:lang w:val="en-US" w:eastAsia="zh-CN"/>
        </w:rPr>
        <w:t>和喷织废水</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生活污水</w:t>
      </w:r>
      <w:r>
        <w:rPr>
          <w:rFonts w:hint="default" w:ascii="Times New Roman" w:hAnsi="Times New Roman" w:eastAsia="宋体" w:cs="Times New Roman"/>
          <w:sz w:val="24"/>
          <w:szCs w:val="24"/>
        </w:rPr>
        <w:t>经化粪池预处理后排入市政污水管网进入城市污水处理厂处理。企业共有</w:t>
      </w: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rPr>
        <w:t>个雨水排放口（DW002</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DW003</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rPr>
        <w:t>个污水排放口（</w:t>
      </w:r>
      <w:r>
        <w:rPr>
          <w:rFonts w:hint="eastAsia" w:ascii="Times New Roman" w:hAnsi="Times New Roman" w:cs="Times New Roman"/>
          <w:sz w:val="24"/>
          <w:szCs w:val="24"/>
          <w:lang w:val="en-US" w:eastAsia="zh-CN"/>
        </w:rPr>
        <w:t>污水排放口DW001</w:t>
      </w:r>
      <w:r>
        <w:rPr>
          <w:rFonts w:hint="default" w:ascii="Times New Roman" w:hAnsi="Times New Roman" w:eastAsia="宋体" w:cs="Times New Roman"/>
          <w:sz w:val="24"/>
          <w:szCs w:val="24"/>
        </w:rPr>
        <w:t>）。</w:t>
      </w:r>
    </w:p>
    <w:p>
      <w:pPr>
        <w:pStyle w:val="3"/>
        <w:bidi w:val="0"/>
        <w:spacing w:line="360" w:lineRule="auto"/>
        <w:rPr>
          <w:rFonts w:hint="default" w:ascii="Times New Roman" w:hAnsi="Times New Roman" w:eastAsia="宋体" w:cs="Times New Roman"/>
          <w:sz w:val="24"/>
          <w:szCs w:val="24"/>
          <w:lang w:val="en-US" w:eastAsia="zh-CN"/>
        </w:rPr>
      </w:pPr>
      <w:bookmarkStart w:id="6" w:name="_bookmark4"/>
      <w:bookmarkEnd w:id="6"/>
      <w:bookmarkStart w:id="7" w:name="_Toc21337"/>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b w:val="0"/>
          <w:bCs/>
          <w:sz w:val="24"/>
          <w:szCs w:val="24"/>
          <w:lang w:val="en-US" w:eastAsia="zh-CN"/>
        </w:rPr>
        <w:t>企业</w:t>
      </w:r>
      <w:r>
        <w:rPr>
          <w:rFonts w:hint="eastAsia" w:ascii="Times New Roman" w:hAnsi="Times New Roman" w:eastAsia="宋体" w:cs="Times New Roman"/>
          <w:b w:val="0"/>
          <w:bCs/>
          <w:sz w:val="24"/>
          <w:szCs w:val="24"/>
          <w:lang w:val="en-US" w:eastAsia="zh-CN"/>
        </w:rPr>
        <w:t>工艺</w:t>
      </w:r>
      <w:r>
        <w:rPr>
          <w:rFonts w:hint="default" w:ascii="Times New Roman" w:hAnsi="Times New Roman" w:eastAsia="宋体" w:cs="Times New Roman"/>
          <w:b w:val="0"/>
          <w:bCs/>
          <w:sz w:val="24"/>
          <w:szCs w:val="24"/>
          <w:lang w:val="en-US" w:eastAsia="zh-CN"/>
        </w:rPr>
        <w:t>废水排放口</w:t>
      </w:r>
      <w:r>
        <w:rPr>
          <w:rFonts w:hint="eastAsia" w:ascii="Times New Roman" w:hAnsi="Times New Roman" w:eastAsia="宋体" w:cs="Times New Roman"/>
          <w:b w:val="0"/>
          <w:bCs/>
          <w:sz w:val="24"/>
          <w:szCs w:val="24"/>
          <w:lang w:val="en-US" w:eastAsia="zh-CN"/>
        </w:rPr>
        <w:t>氨氮</w:t>
      </w:r>
      <w:r>
        <w:rPr>
          <w:rFonts w:hint="default" w:ascii="Times New Roman" w:hAnsi="Times New Roman" w:eastAsia="宋体" w:cs="Times New Roman"/>
          <w:b w:val="0"/>
          <w:bCs/>
          <w:sz w:val="24"/>
          <w:szCs w:val="24"/>
          <w:lang w:val="en-US" w:eastAsia="zh-CN"/>
        </w:rPr>
        <w:t>许可排放量</w:t>
      </w:r>
      <w:r>
        <w:rPr>
          <w:rFonts w:hint="eastAsia" w:ascii="Times New Roman" w:hAnsi="Times New Roman" w:cs="Times New Roman"/>
          <w:b w:val="0"/>
          <w:bCs/>
          <w:sz w:val="24"/>
          <w:szCs w:val="24"/>
          <w:lang w:val="en-US" w:eastAsia="zh-CN"/>
        </w:rPr>
        <w:t>2.924</w:t>
      </w:r>
      <w:r>
        <w:rPr>
          <w:rFonts w:hint="eastAsia" w:ascii="Times New Roman" w:hAnsi="Times New Roman" w:eastAsia="宋体" w:cs="Times New Roman"/>
          <w:b w:val="0"/>
          <w:bCs/>
          <w:sz w:val="24"/>
          <w:szCs w:val="24"/>
          <w:lang w:val="en-US" w:eastAsia="zh-CN"/>
        </w:rPr>
        <w:t>t/a，化学需氧量许可排放量为</w:t>
      </w:r>
      <w:r>
        <w:rPr>
          <w:rFonts w:hint="eastAsia" w:ascii="Times New Roman" w:hAnsi="Times New Roman" w:cs="Times New Roman"/>
          <w:b w:val="0"/>
          <w:bCs/>
          <w:sz w:val="24"/>
          <w:szCs w:val="24"/>
          <w:lang w:val="en-US" w:eastAsia="zh-CN"/>
        </w:rPr>
        <w:t>102.49</w:t>
      </w:r>
      <w:r>
        <w:rPr>
          <w:rFonts w:hint="eastAsia" w:ascii="Times New Roman" w:hAnsi="Times New Roman" w:eastAsia="宋体" w:cs="Times New Roman"/>
          <w:b w:val="0"/>
          <w:bCs/>
          <w:sz w:val="24"/>
          <w:szCs w:val="24"/>
          <w:lang w:val="en-US" w:eastAsia="zh-CN"/>
        </w:rPr>
        <w:t>t/a</w:t>
      </w:r>
      <w:r>
        <w:rPr>
          <w:rFonts w:hint="default" w:ascii="Times New Roman" w:hAnsi="Times New Roman" w:eastAsia="宋体" w:cs="Times New Roman"/>
          <w:b w:val="0"/>
          <w:bCs/>
          <w:sz w:val="24"/>
          <w:szCs w:val="24"/>
          <w:lang w:val="en-US" w:eastAsia="zh-CN"/>
        </w:rPr>
        <w:t>，企业202</w:t>
      </w:r>
      <w:r>
        <w:rPr>
          <w:rFonts w:hint="eastAsia" w:ascii="Times New Roman" w:hAnsi="Times New Roman" w:cs="Times New Roman"/>
          <w:b w:val="0"/>
          <w:bCs/>
          <w:sz w:val="24"/>
          <w:szCs w:val="24"/>
          <w:lang w:val="en-US" w:eastAsia="zh-CN"/>
        </w:rPr>
        <w:t>3</w:t>
      </w:r>
      <w:r>
        <w:rPr>
          <w:rFonts w:hint="default" w:ascii="Times New Roman" w:hAnsi="Times New Roman" w:eastAsia="宋体" w:cs="Times New Roman"/>
          <w:b w:val="0"/>
          <w:bCs/>
          <w:sz w:val="24"/>
          <w:szCs w:val="24"/>
          <w:lang w:val="en-US" w:eastAsia="zh-CN"/>
        </w:rPr>
        <w:t>年度</w:t>
      </w:r>
      <w:r>
        <w:rPr>
          <w:rFonts w:hint="eastAsia" w:ascii="Times New Roman" w:hAnsi="Times New Roman" w:eastAsia="宋体" w:cs="Times New Roman"/>
          <w:b w:val="0"/>
          <w:bCs/>
          <w:sz w:val="24"/>
          <w:szCs w:val="24"/>
          <w:lang w:val="en-US" w:eastAsia="zh-CN"/>
        </w:rPr>
        <w:t>生产未达满负荷，</w:t>
      </w:r>
      <w:r>
        <w:rPr>
          <w:rFonts w:hint="eastAsia" w:ascii="Times New Roman" w:hAnsi="Times New Roman" w:cs="Times New Roman"/>
          <w:b w:val="0"/>
          <w:bCs/>
          <w:sz w:val="24"/>
          <w:szCs w:val="24"/>
          <w:lang w:val="en-US" w:eastAsia="zh-CN"/>
        </w:rPr>
        <w:t>部分</w:t>
      </w:r>
      <w:r>
        <w:rPr>
          <w:rFonts w:hint="eastAsia" w:ascii="Times New Roman" w:hAnsi="Times New Roman" w:eastAsia="宋体" w:cs="Times New Roman"/>
          <w:b w:val="0"/>
          <w:bCs/>
          <w:sz w:val="24"/>
          <w:szCs w:val="24"/>
          <w:lang w:val="en-US" w:eastAsia="zh-CN"/>
        </w:rPr>
        <w:t>生产废水</w:t>
      </w:r>
      <w:r>
        <w:rPr>
          <w:rFonts w:hint="eastAsia" w:ascii="Times New Roman" w:hAnsi="Times New Roman" w:cs="Times New Roman"/>
          <w:b w:val="0"/>
          <w:bCs/>
          <w:sz w:val="24"/>
          <w:szCs w:val="24"/>
          <w:lang w:val="en-US" w:eastAsia="zh-CN"/>
        </w:rPr>
        <w:t>外排</w:t>
      </w:r>
      <w:r>
        <w:rPr>
          <w:rFonts w:hint="eastAsia" w:ascii="Times New Roman" w:hAnsi="Times New Roman" w:eastAsia="宋体" w:cs="Times New Roman"/>
          <w:b w:val="0"/>
          <w:bCs/>
          <w:sz w:val="24"/>
          <w:szCs w:val="24"/>
          <w:lang w:val="en-US" w:eastAsia="zh-CN"/>
        </w:rPr>
        <w:t>，</w:t>
      </w:r>
      <w:r>
        <w:rPr>
          <w:rFonts w:hint="eastAsia" w:ascii="Times New Roman" w:hAnsi="Times New Roman" w:cs="Times New Roman"/>
          <w:b w:val="0"/>
          <w:bCs/>
          <w:sz w:val="24"/>
          <w:szCs w:val="24"/>
          <w:lang w:val="en-US" w:eastAsia="zh-CN"/>
        </w:rPr>
        <w:t>2023年COD年排放0.0199t/a，氨氮年排放0.000263t/a</w:t>
      </w:r>
      <w:r>
        <w:rPr>
          <w:rFonts w:hint="eastAsia" w:ascii="Times New Roman" w:hAnsi="Times New Roman" w:eastAsia="宋体" w:cs="Times New Roman"/>
          <w:b w:val="0"/>
          <w:bCs/>
          <w:sz w:val="24"/>
          <w:szCs w:val="24"/>
          <w:lang w:val="en-US" w:eastAsia="zh-CN"/>
        </w:rPr>
        <w:t>，根据</w:t>
      </w:r>
      <w:r>
        <w:rPr>
          <w:rFonts w:hint="default" w:ascii="Times New Roman" w:hAnsi="Times New Roman" w:eastAsia="宋体" w:cs="Times New Roman"/>
          <w:b w:val="0"/>
          <w:bCs/>
          <w:sz w:val="24"/>
          <w:szCs w:val="24"/>
          <w:lang w:val="en-US" w:eastAsia="zh-CN"/>
        </w:rPr>
        <w:t>自行监测情况，202</w:t>
      </w:r>
      <w:r>
        <w:rPr>
          <w:rFonts w:hint="eastAsia" w:ascii="Times New Roman" w:hAnsi="Times New Roman" w:cs="Times New Roman"/>
          <w:b w:val="0"/>
          <w:bCs/>
          <w:sz w:val="24"/>
          <w:szCs w:val="24"/>
          <w:lang w:val="en-US" w:eastAsia="zh-CN"/>
        </w:rPr>
        <w:t>3</w:t>
      </w:r>
      <w:r>
        <w:rPr>
          <w:rFonts w:hint="default" w:ascii="Times New Roman" w:hAnsi="Times New Roman" w:eastAsia="宋体" w:cs="Times New Roman"/>
          <w:b w:val="0"/>
          <w:bCs/>
          <w:sz w:val="24"/>
          <w:szCs w:val="24"/>
          <w:lang w:val="en-US" w:eastAsia="zh-CN"/>
        </w:rPr>
        <w:t>年度</w:t>
      </w:r>
      <w:r>
        <w:rPr>
          <w:rFonts w:hint="eastAsia" w:ascii="Times New Roman" w:hAnsi="Times New Roman" w:eastAsia="宋体" w:cs="Times New Roman"/>
          <w:b w:val="0"/>
          <w:bCs/>
          <w:sz w:val="24"/>
          <w:szCs w:val="24"/>
          <w:lang w:val="en-US" w:eastAsia="zh-CN"/>
        </w:rPr>
        <w:t>雨水排放口</w:t>
      </w:r>
      <w:r>
        <w:rPr>
          <w:rFonts w:hint="default" w:ascii="Times New Roman" w:hAnsi="Times New Roman" w:eastAsia="宋体" w:cs="Times New Roman"/>
          <w:b w:val="0"/>
          <w:bCs/>
          <w:sz w:val="24"/>
          <w:szCs w:val="24"/>
          <w:lang w:val="en-US" w:eastAsia="zh-CN"/>
        </w:rPr>
        <w:t>、废水排放口</w:t>
      </w:r>
      <w:r>
        <w:rPr>
          <w:rFonts w:hint="eastAsia" w:ascii="Times New Roman" w:hAnsi="Times New Roman" w:eastAsia="宋体" w:cs="Times New Roman"/>
          <w:b w:val="0"/>
          <w:bCs/>
          <w:sz w:val="24"/>
          <w:szCs w:val="24"/>
          <w:lang w:val="en-US" w:eastAsia="zh-CN"/>
        </w:rPr>
        <w:t>监测浓度</w:t>
      </w:r>
      <w:r>
        <w:rPr>
          <w:rFonts w:hint="default" w:ascii="Times New Roman" w:hAnsi="Times New Roman" w:eastAsia="宋体" w:cs="Times New Roman"/>
          <w:b w:val="0"/>
          <w:bCs/>
          <w:sz w:val="24"/>
          <w:szCs w:val="24"/>
          <w:lang w:val="en-US" w:eastAsia="zh-CN"/>
        </w:rPr>
        <w:t>均达标排放。</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 本年度受到的生态环境行政处罚、司法判决等情况</w:t>
      </w:r>
      <w:bookmarkEnd w:id="7"/>
    </w:p>
    <w:p>
      <w:pPr>
        <w:spacing w:line="360" w:lineRule="auto"/>
        <w:ind w:firstLine="480" w:firstLineChars="200"/>
        <w:rPr>
          <w:rFonts w:hint="default" w:ascii="Times New Roman" w:hAnsi="Times New Roman" w:eastAsia="宋体" w:cs="Times New Roman"/>
          <w:spacing w:val="0"/>
          <w:w w:val="100"/>
          <w:position w:val="0"/>
          <w:sz w:val="24"/>
          <w:szCs w:val="24"/>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宋体" w:cs="Times New Roman"/>
          <w:spacing w:val="0"/>
          <w:w w:val="100"/>
          <w:position w:val="0"/>
          <w:sz w:val="24"/>
          <w:szCs w:val="24"/>
        </w:rPr>
        <w:t>202</w:t>
      </w:r>
      <w:r>
        <w:rPr>
          <w:rFonts w:hint="eastAsia" w:ascii="Times New Roman" w:hAnsi="Times New Roman" w:eastAsia="宋体" w:cs="Times New Roman"/>
          <w:spacing w:val="0"/>
          <w:w w:val="100"/>
          <w:position w:val="0"/>
          <w:sz w:val="24"/>
          <w:szCs w:val="24"/>
          <w:lang w:val="en-US" w:eastAsia="zh-CN"/>
        </w:rPr>
        <w:t>3</w:t>
      </w:r>
      <w:r>
        <w:rPr>
          <w:rFonts w:hint="default" w:ascii="Times New Roman" w:hAnsi="Times New Roman" w:eastAsia="宋体" w:cs="Times New Roman"/>
          <w:spacing w:val="0"/>
          <w:w w:val="100"/>
          <w:position w:val="0"/>
          <w:sz w:val="24"/>
          <w:szCs w:val="24"/>
        </w:rPr>
        <w:t>年公司未发生生态环境行政处罚、司法判决等情况。</w:t>
      </w:r>
    </w:p>
    <w:p>
      <w:pPr>
        <w:pStyle w:val="2"/>
        <w:bidi w:val="0"/>
        <w:rPr>
          <w:rFonts w:hint="default" w:ascii="Times New Roman" w:hAnsi="Times New Roman" w:eastAsia="宋体" w:cs="Times New Roman"/>
          <w:sz w:val="24"/>
          <w:szCs w:val="24"/>
          <w:lang w:val="en-US" w:eastAsia="zh-CN"/>
        </w:rPr>
      </w:pPr>
      <w:bookmarkStart w:id="8" w:name="_Toc19465"/>
      <w:bookmarkStart w:id="9" w:name="_Toc20125"/>
      <w:r>
        <w:rPr>
          <w:rFonts w:hint="default" w:ascii="Times New Roman" w:hAnsi="Times New Roman" w:eastAsia="宋体" w:cs="Times New Roman"/>
          <w:sz w:val="24"/>
          <w:szCs w:val="24"/>
          <w:lang w:val="en-US" w:eastAsia="zh-CN"/>
        </w:rPr>
        <w:t>3 企业基本信息</w:t>
      </w:r>
      <w:bookmarkEnd w:id="8"/>
      <w:bookmarkEnd w:id="9"/>
    </w:p>
    <w:p>
      <w:pPr>
        <w:pStyle w:val="3"/>
        <w:bidi w:val="0"/>
        <w:rPr>
          <w:rFonts w:hint="default" w:ascii="Times New Roman" w:hAnsi="Times New Roman" w:eastAsia="宋体" w:cs="Times New Roman"/>
          <w:sz w:val="24"/>
          <w:szCs w:val="24"/>
        </w:rPr>
      </w:pPr>
      <w:bookmarkStart w:id="10" w:name="_Toc5727"/>
      <w:r>
        <w:rPr>
          <w:rFonts w:hint="default" w:ascii="Times New Roman" w:hAnsi="Times New Roman" w:eastAsia="宋体" w:cs="Times New Roman"/>
          <w:sz w:val="24"/>
          <w:szCs w:val="24"/>
        </w:rPr>
        <w:t>3.1 企业基本信息表</w:t>
      </w:r>
      <w:bookmarkEnd w:id="10"/>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lang w:val="en-US" w:eastAsia="zh-CN"/>
        </w:rPr>
      </w:pPr>
      <w:bookmarkStart w:id="11" w:name="_Toc3484"/>
      <w:r>
        <w:rPr>
          <w:rFonts w:hint="eastAsia" w:ascii="宋体" w:hAnsi="宋体" w:eastAsia="宋体" w:cs="宋体"/>
          <w:sz w:val="24"/>
          <w:szCs w:val="24"/>
          <w:lang w:val="en-US" w:eastAsia="zh-CN"/>
        </w:rPr>
        <w:t>2020年11月12日，黄山博鑫纺织有限公司、黄山歙县博晶化纤纺织有限公司以及歙县博升纺织（集团）有限公司三家公司合并，2020年12月30日，黄山博鑫纺织有限公司、黄山歙县博晶化纤纺织有限公司注销，其中黄山博鑫纺织有限公司、黄山歙县博晶化纤纺织有限公司两厂相邻，合并后简称歙县博升纺织（集团）有限公司（博晶）厂区。2022年3月31日，歙县博升纺织（集团）有限公司（博晶）东北侧厂区（原黄山歙县博晶化纤纺织有限公司）分属黄山博金纺织有限公司，西南侧厂区（黄山博鑫纺织有限公司）分属黄山博欣纺织有限公司。</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联系人：徐何军，联系方式：13955988091，年生产330天，采用三班制，一班8小时。</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 企业主要产品、服务与生产工艺</w:t>
      </w:r>
      <w:bookmarkEnd w:id="11"/>
    </w:p>
    <w:p>
      <w:pPr>
        <w:pStyle w:val="2"/>
        <w:bidi w:val="0"/>
        <w:ind w:firstLine="480" w:firstLineChars="200"/>
        <w:rPr>
          <w:rFonts w:hint="default" w:ascii="Times New Roman" w:hAnsi="Times New Roman" w:eastAsia="宋体" w:cs="Times New Roman"/>
          <w:b w:val="0"/>
          <w:bCs/>
          <w:kern w:val="2"/>
          <w:sz w:val="24"/>
          <w:szCs w:val="24"/>
          <w:lang w:val="en-US" w:eastAsia="zh-CN" w:bidi="ar-SA"/>
        </w:rPr>
      </w:pPr>
      <w:bookmarkStart w:id="12" w:name="_Toc4400"/>
      <w:bookmarkStart w:id="13" w:name="_Toc2778"/>
      <w:r>
        <w:rPr>
          <w:rFonts w:hint="eastAsia" w:cs="Times New Roman"/>
          <w:b w:val="0"/>
          <w:bCs/>
          <w:kern w:val="2"/>
          <w:sz w:val="24"/>
          <w:szCs w:val="24"/>
          <w:lang w:val="en-US" w:eastAsia="zh-CN" w:bidi="ar-SA"/>
        </w:rPr>
        <w:t>黄山博金纺织有限公司</w:t>
      </w:r>
      <w:r>
        <w:rPr>
          <w:rFonts w:hint="default" w:ascii="Times New Roman" w:hAnsi="Times New Roman" w:eastAsia="宋体" w:cs="Times New Roman"/>
          <w:b w:val="0"/>
          <w:bCs/>
          <w:kern w:val="2"/>
          <w:sz w:val="24"/>
          <w:szCs w:val="24"/>
          <w:lang w:val="en-US" w:eastAsia="zh-CN" w:bidi="ar-SA"/>
        </w:rPr>
        <w:t>位于安徽省黄山市歙县经济技术开发区，</w:t>
      </w:r>
      <w:bookmarkEnd w:id="12"/>
      <w:r>
        <w:rPr>
          <w:rFonts w:hint="eastAsia" w:ascii="Times New Roman" w:hAnsi="Times New Roman" w:eastAsia="宋体" w:cs="Times New Roman"/>
          <w:b w:val="0"/>
          <w:bCs/>
          <w:sz w:val="24"/>
          <w:szCs w:val="24"/>
          <w:lang w:val="en-US" w:eastAsia="zh-CN"/>
        </w:rPr>
        <w:t>公司经营范围：棉纱、纺织品、棉织品、针织品的制造及销售。</w:t>
      </w:r>
      <w:r>
        <w:rPr>
          <w:rFonts w:hint="eastAsia" w:cs="Times New Roman"/>
          <w:b w:val="0"/>
          <w:bCs/>
          <w:sz w:val="24"/>
          <w:szCs w:val="24"/>
          <w:lang w:val="en-US" w:eastAsia="zh-CN"/>
        </w:rPr>
        <w:t>2023年度高档纺织面料生产7200万米。</w:t>
      </w:r>
    </w:p>
    <w:p>
      <w:pPr>
        <w:pStyle w:val="2"/>
        <w:bidi w:val="0"/>
        <w:rPr>
          <w:rFonts w:hint="default" w:ascii="Times New Roman" w:hAnsi="Times New Roman" w:eastAsia="宋体" w:cs="Times New Roman"/>
          <w:sz w:val="24"/>
          <w:szCs w:val="24"/>
          <w:lang w:val="en-US" w:eastAsia="zh-CN"/>
        </w:rPr>
      </w:pPr>
      <w:bookmarkStart w:id="14" w:name="_Toc15151"/>
      <w:r>
        <w:rPr>
          <w:rFonts w:hint="default" w:ascii="Times New Roman" w:hAnsi="Times New Roman" w:eastAsia="宋体" w:cs="Times New Roman"/>
          <w:sz w:val="24"/>
          <w:szCs w:val="24"/>
          <w:lang w:val="en-US" w:eastAsia="zh-CN"/>
        </w:rPr>
        <w:t>4 企业环境管理信息</w:t>
      </w:r>
      <w:bookmarkEnd w:id="13"/>
      <w:bookmarkEnd w:id="14"/>
    </w:p>
    <w:p>
      <w:pPr>
        <w:pStyle w:val="3"/>
        <w:bidi w:val="0"/>
        <w:rPr>
          <w:rFonts w:hint="default" w:ascii="Times New Roman" w:hAnsi="Times New Roman" w:eastAsia="宋体" w:cs="Times New Roman"/>
          <w:sz w:val="24"/>
          <w:szCs w:val="24"/>
        </w:rPr>
      </w:pPr>
      <w:bookmarkStart w:id="15" w:name="_Toc31021"/>
      <w:r>
        <w:rPr>
          <w:rFonts w:hint="default" w:ascii="Times New Roman" w:hAnsi="Times New Roman" w:eastAsia="宋体" w:cs="Times New Roman"/>
          <w:sz w:val="24"/>
          <w:szCs w:val="24"/>
        </w:rPr>
        <w:t>4.1 企业生态环境行政许可情况</w:t>
      </w:r>
      <w:bookmarkEnd w:id="15"/>
    </w:p>
    <w:p>
      <w:pPr>
        <w:pStyle w:val="4"/>
        <w:bidi w:val="0"/>
        <w:rPr>
          <w:rFonts w:hint="default" w:ascii="Times New Roman" w:hAnsi="Times New Roman" w:eastAsia="宋体" w:cs="Times New Roman"/>
          <w:sz w:val="24"/>
          <w:szCs w:val="24"/>
        </w:rPr>
      </w:pPr>
      <w:bookmarkStart w:id="16" w:name="_Toc93303629"/>
      <w:bookmarkStart w:id="17" w:name="_Toc93304241"/>
      <w:bookmarkStart w:id="18" w:name="_Toc94189677"/>
      <w:bookmarkStart w:id="19" w:name="_Toc93300772"/>
      <w:r>
        <w:rPr>
          <w:rFonts w:hint="default" w:ascii="Times New Roman" w:hAnsi="Times New Roman" w:eastAsia="宋体" w:cs="Times New Roman"/>
          <w:sz w:val="24"/>
          <w:szCs w:val="24"/>
        </w:rPr>
        <w:t>4.1.1 行政许可基本信息</w:t>
      </w:r>
      <w:bookmarkEnd w:id="16"/>
      <w:bookmarkEnd w:id="17"/>
      <w:bookmarkEnd w:id="18"/>
      <w:bookmarkEnd w:id="19"/>
    </w:p>
    <w:p>
      <w:pPr>
        <w:spacing w:line="360" w:lineRule="auto"/>
        <w:ind w:firstLine="480" w:firstLineChars="200"/>
        <w:rPr>
          <w:rFonts w:hint="default" w:ascii="Times New Roman" w:hAnsi="Times New Roman" w:eastAsia="宋体" w:cs="Times New Roman"/>
          <w:color w:val="auto"/>
          <w:sz w:val="24"/>
          <w:szCs w:val="24"/>
          <w:lang w:val="en-US" w:eastAsia="zh-CN"/>
        </w:rPr>
      </w:pPr>
      <w:bookmarkStart w:id="20" w:name="_Toc93304242"/>
      <w:bookmarkStart w:id="21" w:name="_Toc93300773"/>
      <w:bookmarkStart w:id="22" w:name="_Toc93303630"/>
      <w:bookmarkStart w:id="23" w:name="_Toc94189678"/>
      <w:r>
        <w:rPr>
          <w:rFonts w:hint="eastAsia" w:ascii="Times New Roman" w:hAnsi="Times New Roman" w:eastAsia="宋体" w:cs="Times New Roman"/>
          <w:spacing w:val="0"/>
          <w:w w:val="100"/>
          <w:position w:val="0"/>
          <w:sz w:val="24"/>
          <w:szCs w:val="24"/>
          <w:lang w:val="en-US" w:eastAsia="zh-CN"/>
        </w:rPr>
        <w:t>黄山博金纺织有限公司内建成项目2023年3月取得排污许可证（证书编号：91341021MA8NWK7Y4L001P。有效期为2023-03-03至2028-03-02。</w:t>
      </w:r>
    </w:p>
    <w:p>
      <w:pPr>
        <w:pStyle w:val="4"/>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4.1.2 主要许可事项</w:t>
      </w:r>
      <w:bookmarkEnd w:id="20"/>
      <w:bookmarkEnd w:id="21"/>
      <w:bookmarkEnd w:id="22"/>
      <w:bookmarkEnd w:id="23"/>
    </w:p>
    <w:p>
      <w:pPr>
        <w:spacing w:line="360" w:lineRule="auto"/>
        <w:ind w:firstLine="480" w:firstLineChars="200"/>
        <w:rPr>
          <w:rFonts w:hint="default" w:ascii="Times New Roman" w:hAnsi="Times New Roman" w:eastAsia="宋体" w:cs="Times New Roman"/>
          <w:spacing w:val="0"/>
          <w:w w:val="100"/>
          <w:position w:val="0"/>
          <w:sz w:val="24"/>
          <w:szCs w:val="24"/>
        </w:rPr>
      </w:pPr>
      <w:r>
        <w:rPr>
          <w:rFonts w:hint="default" w:ascii="Times New Roman" w:hAnsi="Times New Roman" w:eastAsia="宋体" w:cs="Times New Roman"/>
          <w:spacing w:val="0"/>
          <w:w w:val="100"/>
          <w:position w:val="0"/>
          <w:sz w:val="24"/>
          <w:szCs w:val="24"/>
        </w:rPr>
        <w:t>大气污染物排放方面包括：排放口信息、有组织排放许可限值、无组织排放许可</w:t>
      </w:r>
      <w:r>
        <w:rPr>
          <w:rFonts w:hint="default" w:ascii="Times New Roman" w:hAnsi="Times New Roman" w:eastAsia="宋体" w:cs="Times New Roman"/>
          <w:spacing w:val="0"/>
          <w:w w:val="100"/>
          <w:position w:val="0"/>
          <w:sz w:val="24"/>
          <w:szCs w:val="24"/>
          <w:lang w:eastAsia="zh-CN"/>
        </w:rPr>
        <w:t>条件</w:t>
      </w:r>
      <w:r>
        <w:rPr>
          <w:rFonts w:hint="default" w:ascii="Times New Roman" w:hAnsi="Times New Roman" w:eastAsia="宋体" w:cs="Times New Roman"/>
          <w:spacing w:val="0"/>
          <w:w w:val="100"/>
          <w:position w:val="0"/>
          <w:sz w:val="24"/>
          <w:szCs w:val="24"/>
        </w:rPr>
        <w:t>、特殊情况下许可限值、排污单位大气排放总许可量；水污染物排放方面包括：排放口信息、排放许可限值</w:t>
      </w:r>
      <w:r>
        <w:rPr>
          <w:rFonts w:hint="default" w:ascii="Times New Roman" w:hAnsi="Times New Roman" w:eastAsia="宋体" w:cs="Times New Roman"/>
          <w:spacing w:val="0"/>
          <w:w w:val="100"/>
          <w:position w:val="0"/>
          <w:sz w:val="24"/>
          <w:szCs w:val="24"/>
          <w:lang w:eastAsia="zh-CN"/>
        </w:rPr>
        <w:t>，</w:t>
      </w:r>
      <w:r>
        <w:rPr>
          <w:rFonts w:hint="default" w:ascii="Times New Roman" w:hAnsi="Times New Roman" w:eastAsia="宋体" w:cs="Times New Roman"/>
          <w:spacing w:val="0"/>
          <w:w w:val="100"/>
          <w:position w:val="0"/>
          <w:sz w:val="24"/>
          <w:szCs w:val="24"/>
          <w:lang w:val="en-US" w:eastAsia="zh-CN"/>
        </w:rPr>
        <w:t>污染物总量许可</w:t>
      </w:r>
      <w:r>
        <w:rPr>
          <w:rFonts w:hint="default" w:ascii="Times New Roman" w:hAnsi="Times New Roman" w:eastAsia="宋体" w:cs="Times New Roman"/>
          <w:spacing w:val="0"/>
          <w:w w:val="100"/>
          <w:position w:val="0"/>
          <w:sz w:val="24"/>
          <w:szCs w:val="24"/>
        </w:rPr>
        <w:t>；环境管理要求方面包括：自行监测、环境管理台账记录、执行（守法）报告、信息公开、其他控制及管理要求。另外，还包括噪声排放信息、固体废物排放信息、许可证变更延续记录等。</w:t>
      </w:r>
    </w:p>
    <w:p>
      <w:pPr>
        <w:pStyle w:val="4"/>
        <w:bidi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4.1.3 环保手续履行情况</w:t>
      </w:r>
    </w:p>
    <w:p>
      <w:pPr>
        <w:pStyle w:val="3"/>
        <w:bidi w:val="0"/>
        <w:spacing w:line="360" w:lineRule="auto"/>
        <w:ind w:firstLine="480" w:firstLineChars="200"/>
        <w:rPr>
          <w:rFonts w:hint="eastAsia" w:ascii="宋体" w:hAnsi="宋体" w:eastAsia="宋体" w:cs="宋体"/>
          <w:b w:val="0"/>
          <w:bCs/>
          <w:sz w:val="24"/>
          <w:szCs w:val="24"/>
          <w:lang w:val="en-US" w:eastAsia="zh-CN"/>
        </w:rPr>
      </w:pPr>
      <w:bookmarkStart w:id="24" w:name="_Toc20499"/>
      <w:r>
        <w:rPr>
          <w:rFonts w:hint="eastAsia" w:ascii="宋体" w:hAnsi="宋体" w:eastAsia="宋体" w:cs="宋体"/>
          <w:b w:val="0"/>
          <w:bCs/>
          <w:sz w:val="24"/>
          <w:szCs w:val="24"/>
          <w:lang w:val="en-US" w:eastAsia="zh-CN"/>
        </w:rPr>
        <w:t>原黄山歙县博晶化纤纺织有限公司2011年在歙县经济开发区投资9650万元建设年产5000万米高档纺织品面料项目，黄山市歙县生态环境分局于2011年10月20日以“歙环字[2011]57号”文对项目进行了批复，黄山市歙县生态环境分局于2013年7月2日以“歙环字[2013]111号”文对项目环境保护验收进行了批复。2020年3月投资2300万元建设年产1200万米高档纺织面料扩建项目，并于2020年3月3日取得环境影响评价审批文件号为“歙环字[2020]16号”的批复，目前该项目已建成，产能为6200万米高档面料。</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 xml:space="preserve">4 </w:t>
      </w:r>
      <w:r>
        <w:rPr>
          <w:rFonts w:hint="default" w:ascii="Times New Roman" w:hAnsi="Times New Roman" w:eastAsia="宋体" w:cs="Times New Roman"/>
          <w:sz w:val="24"/>
          <w:szCs w:val="24"/>
        </w:rPr>
        <w:t>环保信用评价情况</w:t>
      </w:r>
      <w:bookmarkEnd w:id="24"/>
    </w:p>
    <w:p>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黄山博金纺织有限公司</w:t>
      </w:r>
      <w:r>
        <w:rPr>
          <w:rFonts w:hint="default" w:ascii="Times New Roman" w:hAnsi="Times New Roman" w:eastAsia="宋体" w:cs="Times New Roman"/>
          <w:sz w:val="24"/>
          <w:szCs w:val="24"/>
          <w:lang w:val="en-US" w:eastAsia="zh-CN"/>
        </w:rPr>
        <w:t>首次进行</w:t>
      </w:r>
      <w:r>
        <w:rPr>
          <w:rFonts w:hint="default" w:ascii="Times New Roman" w:hAnsi="Times New Roman" w:eastAsia="宋体" w:cs="Times New Roman"/>
          <w:sz w:val="24"/>
          <w:szCs w:val="24"/>
        </w:rPr>
        <w:t>环境信用</w:t>
      </w:r>
      <w:r>
        <w:rPr>
          <w:rFonts w:hint="default" w:ascii="Times New Roman" w:hAnsi="Times New Roman" w:eastAsia="宋体" w:cs="Times New Roman"/>
          <w:sz w:val="24"/>
          <w:szCs w:val="24"/>
          <w:lang w:val="en-US" w:eastAsia="zh-CN"/>
        </w:rPr>
        <w:t>评价</w:t>
      </w:r>
      <w:r>
        <w:rPr>
          <w:rFonts w:hint="default" w:ascii="Times New Roman" w:hAnsi="Times New Roman" w:eastAsia="宋体" w:cs="Times New Roman"/>
          <w:sz w:val="24"/>
          <w:szCs w:val="24"/>
        </w:rPr>
        <w:t>。</w:t>
      </w:r>
      <w:bookmarkStart w:id="25" w:name="_Toc8696"/>
    </w:p>
    <w:p>
      <w:pPr>
        <w:pStyle w:val="2"/>
        <w:bidi w:val="0"/>
        <w:rPr>
          <w:rFonts w:hint="default" w:ascii="Times New Roman" w:hAnsi="Times New Roman" w:eastAsia="宋体" w:cs="Times New Roman"/>
          <w:sz w:val="24"/>
          <w:szCs w:val="24"/>
          <w:lang w:val="en-US" w:eastAsia="zh-CN"/>
        </w:rPr>
      </w:pPr>
      <w:bookmarkStart w:id="26" w:name="_Toc30461"/>
      <w:r>
        <w:rPr>
          <w:rFonts w:hint="default" w:ascii="Times New Roman" w:hAnsi="Times New Roman" w:eastAsia="宋体" w:cs="Times New Roman"/>
          <w:sz w:val="24"/>
          <w:szCs w:val="24"/>
          <w:lang w:val="en-US" w:eastAsia="zh-CN"/>
        </w:rPr>
        <w:t>5 企业污染物产生、治理与排放信息</w:t>
      </w:r>
      <w:bookmarkEnd w:id="25"/>
      <w:bookmarkEnd w:id="26"/>
    </w:p>
    <w:p>
      <w:pPr>
        <w:pStyle w:val="3"/>
        <w:bidi w:val="0"/>
        <w:rPr>
          <w:rFonts w:hint="default" w:ascii="Times New Roman" w:hAnsi="Times New Roman" w:eastAsia="宋体" w:cs="Times New Roman"/>
          <w:sz w:val="24"/>
          <w:szCs w:val="24"/>
        </w:rPr>
      </w:pPr>
      <w:bookmarkStart w:id="27" w:name="_Toc10942"/>
      <w:r>
        <w:rPr>
          <w:rFonts w:hint="default" w:ascii="Times New Roman" w:hAnsi="Times New Roman" w:eastAsia="宋体" w:cs="Times New Roman"/>
          <w:sz w:val="24"/>
          <w:szCs w:val="24"/>
        </w:rPr>
        <w:t>5.1 污染防治信息</w:t>
      </w:r>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bookmarkStart w:id="28" w:name="_Toc93303636"/>
      <w:bookmarkStart w:id="29" w:name="_Toc93304248"/>
      <w:bookmarkStart w:id="30" w:name="_Toc94189684"/>
      <w:bookmarkStart w:id="31" w:name="_Toc93300779"/>
      <w:r>
        <w:rPr>
          <w:rFonts w:hint="eastAsia"/>
          <w:sz w:val="24"/>
          <w:szCs w:val="24"/>
          <w:lang w:val="en-US" w:eastAsia="zh-CN"/>
        </w:rPr>
        <w:t>1、废气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本项目废气主要来自污水处理系统产生的臭气浓度、氨和硫化氢，无组织排放。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24"/>
          <w:lang w:val="en-US" w:eastAsia="zh-CN"/>
        </w:rPr>
      </w:pPr>
      <w:r>
        <w:rPr>
          <w:rFonts w:hint="eastAsia" w:ascii="Times New Roman" w:hAnsi="Times New Roman"/>
          <w:sz w:val="24"/>
          <w:szCs w:val="24"/>
          <w:lang w:eastAsia="zh-CN"/>
        </w:rPr>
        <w:t>本项目废水分为生活污水和喷水制造废水，生活污水经隔油池</w:t>
      </w:r>
      <w:r>
        <w:rPr>
          <w:rFonts w:hint="eastAsia" w:ascii="Times New Roman" w:hAnsi="Times New Roman"/>
          <w:sz w:val="24"/>
          <w:szCs w:val="24"/>
          <w:lang w:val="en-US" w:eastAsia="zh-CN"/>
        </w:rPr>
        <w:t>+</w:t>
      </w:r>
      <w:r>
        <w:rPr>
          <w:rFonts w:hint="eastAsia" w:ascii="Times New Roman" w:hAnsi="Times New Roman"/>
          <w:sz w:val="24"/>
          <w:szCs w:val="24"/>
          <w:lang w:eastAsia="zh-CN"/>
        </w:rPr>
        <w:t>化粪池预处理后通过总排口排入市政污水管网；喷水织造废水进入厂区</w:t>
      </w:r>
      <w:r>
        <w:rPr>
          <w:rFonts w:hint="eastAsia" w:ascii="Times New Roman" w:hAnsi="Times New Roman"/>
          <w:sz w:val="24"/>
          <w:szCs w:val="24"/>
          <w:lang w:val="en-US" w:eastAsia="zh-CN"/>
        </w:rPr>
        <w:t>5000t/d水处理系统，处理后回用于生产，部分未利用的废水，通过总排放口进入市政污水管网。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项目生产装置噪声主要来源于喷水织机、倍捻机等生产设备，均选用低噪设备，采用基础减振、低噪声填料、厂房隔声。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本项目生产过程产生的固废分为危险废物和一般固废，固废产生及处置方式见下表。</w:t>
      </w:r>
    </w:p>
    <w:p>
      <w:pPr>
        <w:spacing w:line="360" w:lineRule="auto"/>
        <w:jc w:val="center"/>
        <w:rPr>
          <w:rFonts w:hint="default" w:ascii="Times New Roman" w:hAnsi="Times New Roman" w:eastAsia="宋体" w:cs="Times New Roman"/>
          <w:b/>
          <w:bCs/>
        </w:rPr>
      </w:pPr>
      <w:r>
        <w:rPr>
          <w:rFonts w:hint="default" w:ascii="Times New Roman" w:hAnsi="Times New Roman" w:eastAsia="宋体" w:cs="Times New Roman"/>
          <w:b/>
          <w:bCs/>
        </w:rPr>
        <w:t>表</w:t>
      </w: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 xml:space="preserve"> </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lang w:val="en-US" w:eastAsia="zh-CN"/>
        </w:rPr>
        <w:t>本</w:t>
      </w:r>
      <w:r>
        <w:rPr>
          <w:rFonts w:hint="default" w:ascii="Times New Roman" w:hAnsi="Times New Roman" w:eastAsia="宋体" w:cs="Times New Roman"/>
          <w:b/>
          <w:bCs/>
        </w:rPr>
        <w:t>项目固废产生及排放情况一览表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863"/>
        <w:gridCol w:w="3603"/>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0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污染物名称</w:t>
            </w:r>
          </w:p>
        </w:tc>
        <w:tc>
          <w:tcPr>
            <w:tcW w:w="211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废物类别</w:t>
            </w:r>
          </w:p>
        </w:tc>
        <w:tc>
          <w:tcPr>
            <w:tcW w:w="131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废丝</w:t>
            </w:r>
          </w:p>
        </w:tc>
        <w:tc>
          <w:tcPr>
            <w:tcW w:w="2114"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一般固废</w:t>
            </w:r>
          </w:p>
        </w:tc>
        <w:tc>
          <w:tcPr>
            <w:tcW w:w="131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0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污泥</w:t>
            </w:r>
          </w:p>
        </w:tc>
        <w:tc>
          <w:tcPr>
            <w:tcW w:w="2114"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c>
          <w:tcPr>
            <w:tcW w:w="1314"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0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废滤芯、滤棒</w:t>
            </w:r>
          </w:p>
        </w:tc>
        <w:tc>
          <w:tcPr>
            <w:tcW w:w="2114"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c>
          <w:tcPr>
            <w:tcW w:w="1314"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0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333333"/>
                <w:sz w:val="21"/>
                <w:szCs w:val="21"/>
                <w:lang w:eastAsia="zh-CN"/>
              </w:rPr>
            </w:pPr>
            <w:r>
              <w:rPr>
                <w:rFonts w:hint="default" w:ascii="Times New Roman" w:hAnsi="Times New Roman" w:eastAsia="宋体" w:cs="Times New Roman"/>
                <w:color w:val="333333"/>
                <w:sz w:val="21"/>
                <w:szCs w:val="21"/>
                <w:lang w:eastAsia="zh-CN"/>
              </w:rPr>
              <w:t>滤料</w:t>
            </w:r>
          </w:p>
        </w:tc>
        <w:tc>
          <w:tcPr>
            <w:tcW w:w="2114"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c>
          <w:tcPr>
            <w:tcW w:w="1314"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0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废机油</w:t>
            </w:r>
          </w:p>
        </w:tc>
        <w:tc>
          <w:tcPr>
            <w:tcW w:w="2114"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危险废物</w:t>
            </w:r>
          </w:p>
        </w:tc>
        <w:tc>
          <w:tcPr>
            <w:tcW w:w="1314"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危废资质单位处置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c>
          <w:tcPr>
            <w:tcW w:w="10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空</w:t>
            </w:r>
            <w:r>
              <w:rPr>
                <w:rFonts w:hint="eastAsia" w:ascii="Times New Roman" w:hAnsi="Times New Roman" w:eastAsia="宋体" w:cs="Times New Roman"/>
                <w:color w:val="333333"/>
                <w:sz w:val="21"/>
                <w:szCs w:val="21"/>
                <w:lang w:eastAsia="zh-CN"/>
              </w:rPr>
              <w:t>机</w:t>
            </w:r>
            <w:r>
              <w:rPr>
                <w:rFonts w:hint="default" w:ascii="Times New Roman" w:hAnsi="Times New Roman" w:eastAsia="宋体" w:cs="Times New Roman"/>
                <w:color w:val="333333"/>
                <w:sz w:val="21"/>
                <w:szCs w:val="21"/>
              </w:rPr>
              <w:t>油桶</w:t>
            </w:r>
          </w:p>
        </w:tc>
        <w:tc>
          <w:tcPr>
            <w:tcW w:w="2114"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c>
          <w:tcPr>
            <w:tcW w:w="1314"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0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333333"/>
                <w:sz w:val="21"/>
                <w:szCs w:val="21"/>
                <w:lang w:eastAsia="zh-CN"/>
              </w:rPr>
            </w:pPr>
            <w:r>
              <w:rPr>
                <w:rFonts w:hint="eastAsia" w:ascii="Times New Roman" w:hAnsi="Times New Roman" w:eastAsia="宋体" w:cs="Times New Roman"/>
                <w:color w:val="333333"/>
                <w:sz w:val="21"/>
                <w:szCs w:val="21"/>
                <w:lang w:eastAsia="zh-CN"/>
              </w:rPr>
              <w:t>喷织废水产生的废油</w:t>
            </w:r>
          </w:p>
        </w:tc>
        <w:tc>
          <w:tcPr>
            <w:tcW w:w="2114"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c>
          <w:tcPr>
            <w:tcW w:w="1314"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bl>
    <w:p>
      <w:pPr>
        <w:pStyle w:val="4"/>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5.1.2 污染防治设施非正常运行情况</w:t>
      </w:r>
      <w:bookmarkEnd w:id="28"/>
      <w:bookmarkEnd w:id="29"/>
      <w:bookmarkEnd w:id="30"/>
      <w:bookmarkEnd w:id="31"/>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年污染物防治设施</w:t>
      </w:r>
      <w:r>
        <w:rPr>
          <w:rFonts w:hint="default" w:ascii="Times New Roman" w:hAnsi="Times New Roman" w:eastAsia="宋体" w:cs="Times New Roman"/>
          <w:sz w:val="24"/>
          <w:szCs w:val="24"/>
          <w:lang w:val="en-US" w:eastAsia="zh-CN"/>
        </w:rPr>
        <w:t>无</w:t>
      </w:r>
      <w:r>
        <w:rPr>
          <w:rFonts w:hint="default" w:ascii="Times New Roman" w:hAnsi="Times New Roman" w:eastAsia="宋体" w:cs="Times New Roman"/>
          <w:sz w:val="24"/>
          <w:szCs w:val="24"/>
          <w:lang w:eastAsia="zh-CN"/>
        </w:rPr>
        <w:t>非</w:t>
      </w:r>
      <w:r>
        <w:rPr>
          <w:rFonts w:hint="default" w:ascii="Times New Roman" w:hAnsi="Times New Roman" w:eastAsia="宋体" w:cs="Times New Roman"/>
          <w:sz w:val="24"/>
          <w:szCs w:val="24"/>
        </w:rPr>
        <w:t>正常运行情况。</w:t>
      </w:r>
    </w:p>
    <w:p>
      <w:pPr>
        <w:pStyle w:val="3"/>
        <w:bidi w:val="0"/>
        <w:rPr>
          <w:rFonts w:hint="default" w:ascii="Times New Roman" w:hAnsi="Times New Roman" w:eastAsia="宋体" w:cs="Times New Roman"/>
          <w:sz w:val="24"/>
          <w:szCs w:val="24"/>
          <w:lang w:val="en-US" w:eastAsia="zh-CN"/>
        </w:rPr>
      </w:pPr>
      <w:bookmarkStart w:id="32" w:name="_Toc7808"/>
      <w:r>
        <w:rPr>
          <w:rFonts w:hint="default" w:ascii="Times New Roman" w:hAnsi="Times New Roman" w:eastAsia="宋体" w:cs="Times New Roman"/>
          <w:sz w:val="24"/>
          <w:szCs w:val="24"/>
        </w:rPr>
        <w:t xml:space="preserve">5.2 </w:t>
      </w:r>
      <w:r>
        <w:rPr>
          <w:rFonts w:hint="default" w:ascii="Times New Roman" w:hAnsi="Times New Roman" w:eastAsia="宋体" w:cs="Times New Roman"/>
          <w:sz w:val="24"/>
          <w:szCs w:val="24"/>
          <w:lang w:val="en-US" w:eastAsia="zh-CN"/>
        </w:rPr>
        <w:t>污染物排放情况</w:t>
      </w:r>
    </w:p>
    <w:p>
      <w:pPr>
        <w:pStyle w:val="4"/>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5.2.1</w:t>
      </w:r>
      <w:r>
        <w:rPr>
          <w:rFonts w:hint="default" w:ascii="Times New Roman" w:hAnsi="Times New Roman" w:eastAsia="宋体" w:cs="Times New Roman"/>
          <w:sz w:val="24"/>
          <w:szCs w:val="24"/>
        </w:rPr>
        <w:t>废水排放情况</w:t>
      </w:r>
      <w:bookmarkEnd w:id="32"/>
    </w:p>
    <w:p>
      <w:pPr>
        <w:spacing w:line="360" w:lineRule="auto"/>
        <w:ind w:firstLine="480" w:firstLineChars="200"/>
        <w:rPr>
          <w:rFonts w:hint="default" w:ascii="Times New Roman" w:hAnsi="Times New Roman" w:eastAsia="宋体" w:cs="Times New Roman"/>
          <w:sz w:val="24"/>
          <w:szCs w:val="24"/>
          <w:lang w:val="en-US" w:eastAsia="zh-CN"/>
        </w:rPr>
      </w:pPr>
      <w:bookmarkStart w:id="33" w:name="_Toc93304251"/>
      <w:bookmarkStart w:id="34" w:name="_Toc94189687"/>
      <w:bookmarkStart w:id="35" w:name="_Toc93303639"/>
      <w:bookmarkStart w:id="36" w:name="_Toc93300782"/>
      <w:r>
        <w:rPr>
          <w:rFonts w:hint="default" w:ascii="Times New Roman" w:hAnsi="Times New Roman" w:eastAsia="宋体" w:cs="Times New Roman"/>
          <w:sz w:val="24"/>
          <w:szCs w:val="24"/>
          <w:lang w:val="en-US" w:eastAsia="zh-CN"/>
        </w:rPr>
        <w:t>2022年度废水排放量为3082.56t，</w:t>
      </w:r>
      <w:r>
        <w:rPr>
          <w:rFonts w:hint="eastAsia" w:ascii="Times New Roman" w:hAnsi="Times New Roman" w:eastAsia="宋体" w:cs="Times New Roman"/>
          <w:sz w:val="24"/>
          <w:szCs w:val="24"/>
          <w:lang w:val="en-US" w:eastAsia="zh-CN"/>
        </w:rPr>
        <w:t>含博欣的废水</w:t>
      </w:r>
      <w:r>
        <w:rPr>
          <w:rFonts w:hint="default" w:ascii="Times New Roman" w:hAnsi="Times New Roman" w:eastAsia="宋体" w:cs="Times New Roman"/>
          <w:sz w:val="24"/>
          <w:szCs w:val="24"/>
          <w:lang w:val="en-US" w:eastAsia="zh-CN"/>
        </w:rPr>
        <w:t>。</w:t>
      </w:r>
    </w:p>
    <w:bookmarkEnd w:id="33"/>
    <w:bookmarkEnd w:id="34"/>
    <w:bookmarkEnd w:id="35"/>
    <w:bookmarkEnd w:id="36"/>
    <w:p>
      <w:pPr>
        <w:pStyle w:val="4"/>
        <w:bidi w:val="0"/>
        <w:rPr>
          <w:rFonts w:hint="default" w:ascii="Times New Roman" w:hAnsi="Times New Roman" w:eastAsia="宋体" w:cs="Times New Roman"/>
          <w:sz w:val="24"/>
          <w:szCs w:val="24"/>
          <w:lang w:val="en-US" w:eastAsia="zh-CN"/>
        </w:rPr>
      </w:pPr>
      <w:bookmarkStart w:id="37" w:name="_Toc94189688"/>
      <w:bookmarkStart w:id="38" w:name="_Toc93303640"/>
      <w:bookmarkStart w:id="39" w:name="_Toc93300783"/>
      <w:bookmarkStart w:id="40" w:name="_Toc93304252"/>
      <w:r>
        <w:rPr>
          <w:rFonts w:hint="default" w:ascii="Times New Roman" w:hAnsi="Times New Roman" w:eastAsia="宋体" w:cs="Times New Roman"/>
          <w:sz w:val="24"/>
          <w:szCs w:val="24"/>
          <w:lang w:val="en-US" w:eastAsia="zh-CN"/>
        </w:rPr>
        <w:t>5.2.2 废气排放情况</w:t>
      </w:r>
    </w:p>
    <w:bookmarkEnd w:id="37"/>
    <w:bookmarkEnd w:id="38"/>
    <w:bookmarkEnd w:id="39"/>
    <w:bookmarkEnd w:id="40"/>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default" w:ascii="Times New Roman" w:hAnsi="Times New Roman" w:eastAsia="宋体" w:cs="Times New Roman"/>
          <w:b w:val="0"/>
          <w:bCs/>
          <w:sz w:val="24"/>
          <w:szCs w:val="24"/>
          <w:lang w:val="en-US" w:eastAsia="zh-CN"/>
        </w:rPr>
      </w:pPr>
      <w:bookmarkStart w:id="41" w:name="_Toc93304253"/>
      <w:bookmarkStart w:id="42" w:name="_Toc93303641"/>
      <w:bookmarkStart w:id="43" w:name="_Toc93300784"/>
      <w:bookmarkStart w:id="44" w:name="_Toc94189689"/>
      <w:r>
        <w:rPr>
          <w:rFonts w:hint="eastAsia" w:ascii="Times New Roman" w:hAnsi="Times New Roman" w:eastAsia="宋体" w:cs="Times New Roman"/>
          <w:b w:val="0"/>
          <w:bCs/>
          <w:sz w:val="24"/>
          <w:szCs w:val="24"/>
          <w:lang w:val="en-US" w:eastAsia="zh-CN"/>
        </w:rPr>
        <w:t>无废气排放</w:t>
      </w:r>
    </w:p>
    <w:p>
      <w:pPr>
        <w:pStyle w:val="4"/>
        <w:bidi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5.2.3 自行监测情况</w:t>
      </w:r>
    </w:p>
    <w:bookmarkEnd w:id="41"/>
    <w:bookmarkEnd w:id="42"/>
    <w:bookmarkEnd w:id="43"/>
    <w:bookmarkEnd w:id="44"/>
    <w:p>
      <w:pPr>
        <w:pStyle w:val="3"/>
        <w:bidi w:val="0"/>
        <w:rPr>
          <w:rFonts w:hint="default" w:ascii="Times New Roman" w:hAnsi="Times New Roman" w:eastAsia="宋体" w:cs="Times New Roman"/>
          <w:b w:val="0"/>
          <w:bCs/>
          <w:sz w:val="24"/>
          <w:szCs w:val="24"/>
          <w:lang w:val="en-US" w:eastAsia="zh-CN"/>
        </w:rPr>
      </w:pPr>
      <w:bookmarkStart w:id="45" w:name="_Toc15530"/>
      <w:bookmarkStart w:id="46" w:name="_Hlk71290514"/>
      <w:r>
        <w:rPr>
          <w:rFonts w:hint="eastAsia" w:ascii="Times New Roman" w:hAnsi="Times New Roman" w:cs="Times New Roman"/>
          <w:sz w:val="24"/>
          <w:szCs w:val="24"/>
          <w:lang w:val="en-US" w:eastAsia="zh-CN"/>
        </w:rPr>
        <w:t xml:space="preserve">    </w:t>
      </w:r>
      <w:r>
        <w:rPr>
          <w:rFonts w:hint="eastAsia" w:ascii="Times New Roman" w:hAnsi="Times New Roman" w:cs="Times New Roman"/>
          <w:b w:val="0"/>
          <w:bCs/>
          <w:sz w:val="24"/>
          <w:szCs w:val="24"/>
          <w:lang w:val="en-US" w:eastAsia="zh-CN"/>
        </w:rPr>
        <w:t>2023年自行监测达标率100%。</w:t>
      </w:r>
    </w:p>
    <w:p>
      <w:pPr>
        <w:pStyle w:val="3"/>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工业固体废物和危险废物产生、贮存、流向和利用处置信息</w:t>
      </w:r>
      <w:bookmarkEnd w:id="45"/>
    </w:p>
    <w:p>
      <w:pPr>
        <w:pStyle w:val="4"/>
        <w:bidi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3.1</w:t>
      </w:r>
      <w:r>
        <w:rPr>
          <w:rFonts w:hint="default" w:ascii="Times New Roman" w:hAnsi="Times New Roman" w:eastAsia="宋体" w:cs="Times New Roman"/>
          <w:color w:val="000000" w:themeColor="text1"/>
          <w:sz w:val="24"/>
          <w:szCs w:val="24"/>
          <w14:textFill>
            <w14:solidFill>
              <w14:schemeClr w14:val="tx1"/>
            </w14:solidFill>
          </w14:textFill>
        </w:rPr>
        <w:t xml:space="preserve"> 一般工业固体废物的产</w:t>
      </w:r>
      <w:r>
        <w:rPr>
          <w:rFonts w:hint="default" w:ascii="Times New Roman" w:hAnsi="Times New Roman" w:eastAsia="宋体" w:cs="Times New Roman"/>
          <w:color w:val="000000" w:themeColor="text1"/>
          <w:spacing w:val="8"/>
          <w:sz w:val="24"/>
          <w:szCs w:val="24"/>
          <w14:textFill>
            <w14:solidFill>
              <w14:schemeClr w14:val="tx1"/>
            </w14:solidFill>
          </w14:textFill>
        </w:rPr>
        <w:t>生和利用处置信息</w:t>
      </w:r>
    </w:p>
    <w:p>
      <w:pPr>
        <w:pageBreakBefore w:val="0"/>
        <w:widowControl w:val="0"/>
        <w:kinsoku/>
        <w:wordWrap/>
        <w:overflowPunct/>
        <w:topLinePunct w:val="0"/>
        <w:autoSpaceDE/>
        <w:autoSpaceDN/>
        <w:bidi w:val="0"/>
        <w:adjustRightInd/>
        <w:snapToGrid/>
        <w:spacing w:line="360" w:lineRule="auto"/>
        <w:ind w:left="229" w:leftChars="109" w:right="0" w:firstLine="501" w:firstLineChars="199"/>
        <w:textAlignment w:val="auto"/>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202</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年一般工业固废产生量为</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100</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吨</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左右</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，处理量1</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00</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吨，剩余量0吨。贮存于公司一般固废暂存间后外售或其他方式处理。一般固废暂存</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区</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面积</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50</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平方米。</w:t>
      </w:r>
    </w:p>
    <w:p>
      <w:pPr>
        <w:pStyle w:val="4"/>
        <w:bidi w:val="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5.3.2 危险废物的产生和利用处置信息</w:t>
      </w:r>
    </w:p>
    <w:p>
      <w:pPr>
        <w:pageBreakBefore w:val="0"/>
        <w:widowControl w:val="0"/>
        <w:kinsoku/>
        <w:wordWrap/>
        <w:overflowPunct/>
        <w:topLinePunct w:val="0"/>
        <w:autoSpaceDE/>
        <w:autoSpaceDN/>
        <w:bidi w:val="0"/>
        <w:adjustRightInd/>
        <w:snapToGrid/>
        <w:spacing w:line="360" w:lineRule="auto"/>
        <w:ind w:left="229" w:leftChars="109" w:right="0" w:firstLine="501" w:firstLineChars="199"/>
        <w:textAlignment w:val="auto"/>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我公司在厂区东南角建有危废暂存库一座，位于厂区东南侧，面积约15㎡，危废暂存库设置了警示标志，周围设置了收集导排系统，危废的容器和包装物粘贴了危废识别标识。为避免物料泄漏对地下水产生影响，采取了严格的防渗、防腐措施，满足相关标准及规范要求。</w:t>
      </w:r>
    </w:p>
    <w:p>
      <w:pPr>
        <w:pStyle w:val="3"/>
        <w:bidi w:val="0"/>
        <w:rPr>
          <w:rFonts w:hint="default" w:ascii="Times New Roman" w:hAnsi="Times New Roman" w:eastAsia="宋体" w:cs="Times New Roman"/>
          <w:sz w:val="24"/>
          <w:szCs w:val="24"/>
          <w:lang w:val="en-US" w:eastAsia="zh-CN"/>
        </w:rPr>
      </w:pPr>
      <w:bookmarkStart w:id="47" w:name="_Toc19147"/>
      <w:r>
        <w:rPr>
          <w:rFonts w:hint="default" w:ascii="Times New Roman" w:hAnsi="Times New Roman" w:eastAsia="宋体" w:cs="Times New Roman"/>
          <w:sz w:val="24"/>
          <w:szCs w:val="24"/>
          <w:lang w:val="en-US" w:eastAsia="zh-CN"/>
        </w:rPr>
        <w:t>5.4 有毒有害物质排放信息</w:t>
      </w:r>
      <w:bookmarkEnd w:id="47"/>
    </w:p>
    <w:p>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default" w:ascii="Times New Roman" w:hAnsi="Times New Roman" w:eastAsia="宋体" w:cs="Times New Roman"/>
          <w:sz w:val="24"/>
          <w:szCs w:val="24"/>
          <w:lang w:val="en-US" w:eastAsia="zh-CN"/>
        </w:rPr>
      </w:pPr>
      <w:bookmarkStart w:id="48" w:name="_bookmark16"/>
      <w:bookmarkEnd w:id="48"/>
      <w:r>
        <w:rPr>
          <w:rFonts w:hint="default" w:ascii="Times New Roman" w:hAnsi="Times New Roman" w:eastAsia="宋体" w:cs="Times New Roman"/>
          <w:spacing w:val="6"/>
          <w:sz w:val="24"/>
          <w:szCs w:val="24"/>
          <w:lang w:val="en-US" w:eastAsia="zh-CN"/>
        </w:rPr>
        <w:t>根据《有毒有害大气污染物名录》（2018年）、根据《有毒有害水污染物名录》（第一批），</w:t>
      </w:r>
      <w:r>
        <w:rPr>
          <w:rFonts w:hint="default" w:ascii="Times New Roman" w:hAnsi="Times New Roman" w:eastAsia="宋体" w:cs="Times New Roman"/>
          <w:spacing w:val="6"/>
          <w:sz w:val="24"/>
          <w:szCs w:val="24"/>
        </w:rPr>
        <w:t>不</w:t>
      </w:r>
      <w:r>
        <w:rPr>
          <w:rFonts w:hint="default" w:ascii="Times New Roman" w:hAnsi="Times New Roman" w:eastAsia="宋体" w:cs="Times New Roman"/>
          <w:spacing w:val="5"/>
          <w:sz w:val="24"/>
          <w:szCs w:val="24"/>
        </w:rPr>
        <w:t>涉及</w:t>
      </w:r>
      <w:r>
        <w:rPr>
          <w:rFonts w:hint="default" w:ascii="Times New Roman" w:hAnsi="Times New Roman" w:eastAsia="宋体" w:cs="Times New Roman"/>
          <w:spacing w:val="5"/>
          <w:sz w:val="24"/>
          <w:szCs w:val="24"/>
          <w:lang w:val="en-US" w:eastAsia="zh-CN"/>
        </w:rPr>
        <w:t>大气、水有毒有害物质。</w:t>
      </w:r>
    </w:p>
    <w:bookmarkEnd w:id="46"/>
    <w:p>
      <w:pPr>
        <w:pStyle w:val="3"/>
        <w:bidi w:val="0"/>
        <w:rPr>
          <w:rFonts w:hint="default" w:ascii="Times New Roman" w:hAnsi="Times New Roman" w:eastAsia="宋体" w:cs="Times New Roman"/>
          <w:sz w:val="24"/>
          <w:szCs w:val="24"/>
        </w:rPr>
      </w:pPr>
      <w:bookmarkStart w:id="49" w:name="_Toc10171"/>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噪声防治情况</w:t>
      </w:r>
      <w:bookmarkEnd w:id="49"/>
    </w:p>
    <w:p>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default" w:ascii="Times New Roman" w:hAnsi="Times New Roman" w:eastAsia="宋体" w:cs="Times New Roman"/>
          <w:spacing w:val="6"/>
          <w:sz w:val="24"/>
          <w:szCs w:val="24"/>
          <w:lang w:val="en-US" w:eastAsia="zh-CN"/>
        </w:rPr>
      </w:pPr>
      <w:r>
        <w:rPr>
          <w:rFonts w:hint="default" w:ascii="Times New Roman" w:hAnsi="Times New Roman" w:eastAsia="宋体" w:cs="Times New Roman"/>
          <w:spacing w:val="6"/>
          <w:sz w:val="24"/>
          <w:szCs w:val="24"/>
          <w:lang w:val="en-US" w:eastAsia="zh-CN"/>
        </w:rPr>
        <w:t>拟建项目主要噪声源主要为生产设备所产生的各类噪声，其声压级范围在 80~90dB(A)之间，根据生产设备产生的噪声特性采取相应的降噪措施，项目方优选低噪声设备，依据“闹静分开”的原则，合理布局产噪设备，根据设备产噪不同特征，采用消音、隔声、减震等措施降噪，同时，厂区周围加强绿化，选用枝叶茂密的常绿乔木、灌木、高矮搭配，形成一定宽度的吸声林带。在综合采取上述噪声控制措施后，202</w:t>
      </w:r>
      <w:r>
        <w:rPr>
          <w:rFonts w:hint="eastAsia" w:ascii="Times New Roman" w:hAnsi="Times New Roman" w:eastAsia="宋体" w:cs="Times New Roman"/>
          <w:spacing w:val="6"/>
          <w:sz w:val="24"/>
          <w:szCs w:val="24"/>
          <w:lang w:val="en-US" w:eastAsia="zh-CN"/>
        </w:rPr>
        <w:t>3</w:t>
      </w:r>
      <w:r>
        <w:rPr>
          <w:rFonts w:hint="default" w:ascii="Times New Roman" w:hAnsi="Times New Roman" w:eastAsia="宋体" w:cs="Times New Roman"/>
          <w:spacing w:val="6"/>
          <w:sz w:val="24"/>
          <w:szCs w:val="24"/>
          <w:lang w:val="en-US" w:eastAsia="zh-CN"/>
        </w:rPr>
        <w:t>年度自行监测结果表明，厂界噪声满足《工业企业厂界 环境噪声排放标准》（GB12348-2008）规定的3类区排放限值，对区域声环境质量影响较小。</w:t>
      </w:r>
    </w:p>
    <w:p>
      <w:pPr>
        <w:pStyle w:val="3"/>
        <w:bidi w:val="0"/>
        <w:rPr>
          <w:rFonts w:hint="default" w:ascii="Times New Roman" w:hAnsi="Times New Roman" w:eastAsia="宋体" w:cs="Times New Roman"/>
          <w:sz w:val="24"/>
          <w:szCs w:val="24"/>
        </w:rPr>
      </w:pPr>
      <w:bookmarkStart w:id="50" w:name="_Toc30560"/>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6.扬尘污染情况</w:t>
      </w:r>
      <w:bookmarkEnd w:id="50"/>
    </w:p>
    <w:p>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default" w:ascii="Times New Roman" w:hAnsi="Times New Roman" w:eastAsia="宋体" w:cs="Times New Roman"/>
          <w:spacing w:val="6"/>
          <w:sz w:val="24"/>
          <w:szCs w:val="24"/>
          <w:lang w:val="en-US" w:eastAsia="zh-CN"/>
        </w:rPr>
      </w:pPr>
      <w:r>
        <w:rPr>
          <w:rFonts w:hint="default" w:ascii="Times New Roman" w:hAnsi="Times New Roman" w:eastAsia="宋体" w:cs="Times New Roman"/>
          <w:spacing w:val="6"/>
          <w:sz w:val="24"/>
          <w:szCs w:val="24"/>
          <w:lang w:val="en-US" w:eastAsia="zh-CN"/>
        </w:rPr>
        <w:t>公司无施工场地，厂区道路根据季节天</w:t>
      </w:r>
      <w:bookmarkStart w:id="51" w:name="_bookmark18"/>
      <w:bookmarkEnd w:id="51"/>
      <w:r>
        <w:rPr>
          <w:rFonts w:hint="default" w:ascii="Times New Roman" w:hAnsi="Times New Roman" w:eastAsia="宋体" w:cs="Times New Roman"/>
          <w:spacing w:val="6"/>
          <w:sz w:val="24"/>
          <w:szCs w:val="24"/>
          <w:lang w:val="en-US" w:eastAsia="zh-CN"/>
        </w:rPr>
        <w:t>气情况适时进行洒水抑尘。</w:t>
      </w:r>
    </w:p>
    <w:p>
      <w:pPr>
        <w:pStyle w:val="3"/>
        <w:bidi w:val="0"/>
        <w:rPr>
          <w:rFonts w:hint="default" w:ascii="Times New Roman" w:hAnsi="Times New Roman" w:eastAsia="宋体" w:cs="Times New Roman"/>
          <w:sz w:val="24"/>
          <w:szCs w:val="24"/>
          <w:lang w:val="en-US" w:eastAsia="zh-CN"/>
        </w:rPr>
      </w:pPr>
      <w:bookmarkStart w:id="52" w:name="_Toc8136"/>
      <w:r>
        <w:rPr>
          <w:rFonts w:hint="default" w:ascii="Times New Roman" w:hAnsi="Times New Roman" w:eastAsia="宋体" w:cs="Times New Roman"/>
          <w:sz w:val="24"/>
          <w:szCs w:val="24"/>
          <w:lang w:val="en-US" w:eastAsia="zh-CN"/>
        </w:rPr>
        <w:t>5.7排污许可证执行报告信息</w:t>
      </w:r>
      <w:bookmarkEnd w:id="52"/>
    </w:p>
    <w:p>
      <w:pPr>
        <w:pStyle w:val="2"/>
        <w:bidi w:val="0"/>
        <w:spacing w:line="360" w:lineRule="auto"/>
        <w:ind w:firstLine="504" w:firstLineChars="200"/>
        <w:rPr>
          <w:rFonts w:hint="default" w:ascii="Times New Roman" w:hAnsi="Times New Roman" w:eastAsia="宋体" w:cs="Times New Roman"/>
          <w:b w:val="0"/>
          <w:bCs/>
          <w:spacing w:val="6"/>
          <w:sz w:val="24"/>
          <w:szCs w:val="24"/>
          <w:lang w:val="en-US" w:eastAsia="zh-CN"/>
        </w:rPr>
      </w:pPr>
      <w:bookmarkStart w:id="53" w:name="_Toc10594"/>
      <w:r>
        <w:rPr>
          <w:rFonts w:hint="default" w:ascii="Times New Roman" w:hAnsi="Times New Roman" w:eastAsia="宋体" w:cs="Times New Roman"/>
          <w:b w:val="0"/>
          <w:bCs/>
          <w:spacing w:val="6"/>
          <w:sz w:val="24"/>
          <w:szCs w:val="24"/>
          <w:lang w:val="en-US" w:eastAsia="zh-CN"/>
        </w:rPr>
        <w:t>我公司属于排污许可证</w:t>
      </w:r>
      <w:r>
        <w:rPr>
          <w:rFonts w:hint="eastAsia" w:ascii="Times New Roman" w:hAnsi="Times New Roman" w:eastAsia="宋体" w:cs="Times New Roman"/>
          <w:b w:val="0"/>
          <w:bCs/>
          <w:spacing w:val="6"/>
          <w:sz w:val="24"/>
          <w:szCs w:val="24"/>
          <w:lang w:val="en-US" w:eastAsia="zh-CN"/>
        </w:rPr>
        <w:t>重点</w:t>
      </w:r>
      <w:r>
        <w:rPr>
          <w:rFonts w:hint="default" w:ascii="Times New Roman" w:hAnsi="Times New Roman" w:eastAsia="宋体" w:cs="Times New Roman"/>
          <w:b w:val="0"/>
          <w:bCs/>
          <w:spacing w:val="6"/>
          <w:sz w:val="24"/>
          <w:szCs w:val="24"/>
          <w:lang w:val="en-US" w:eastAsia="zh-CN"/>
        </w:rPr>
        <w:t>管理企业，应编制公开排污许可证(</w:t>
      </w:r>
      <w:r>
        <w:rPr>
          <w:rFonts w:hint="eastAsia" w:ascii="Times New Roman" w:hAnsi="Times New Roman" w:eastAsia="宋体" w:cs="Times New Roman"/>
          <w:b w:val="0"/>
          <w:bCs/>
          <w:spacing w:val="6"/>
          <w:sz w:val="24"/>
          <w:szCs w:val="24"/>
          <w:lang w:val="en-US" w:eastAsia="zh-CN"/>
        </w:rPr>
        <w:t>季</w:t>
      </w:r>
      <w:r>
        <w:rPr>
          <w:rFonts w:hint="default" w:ascii="Times New Roman" w:hAnsi="Times New Roman" w:eastAsia="宋体" w:cs="Times New Roman"/>
          <w:b w:val="0"/>
          <w:bCs/>
          <w:spacing w:val="6"/>
          <w:sz w:val="24"/>
          <w:szCs w:val="24"/>
          <w:lang w:val="en-US" w:eastAsia="zh-CN"/>
        </w:rPr>
        <w:t xml:space="preserve">报) </w:t>
      </w:r>
      <w:r>
        <w:rPr>
          <w:rFonts w:hint="eastAsia" w:ascii="Times New Roman" w:hAnsi="Times New Roman" w:eastAsia="宋体" w:cs="Times New Roman"/>
          <w:b w:val="0"/>
          <w:bCs/>
          <w:spacing w:val="6"/>
          <w:sz w:val="24"/>
          <w:szCs w:val="24"/>
          <w:lang w:val="en-US" w:eastAsia="zh-CN"/>
        </w:rPr>
        <w:t>4</w:t>
      </w:r>
      <w:r>
        <w:rPr>
          <w:rFonts w:hint="default" w:ascii="Times New Roman" w:hAnsi="Times New Roman" w:eastAsia="宋体" w:cs="Times New Roman"/>
          <w:b w:val="0"/>
          <w:bCs/>
          <w:spacing w:val="6"/>
          <w:sz w:val="24"/>
          <w:szCs w:val="24"/>
          <w:lang w:val="en-US" w:eastAsia="zh-CN"/>
        </w:rPr>
        <w:t xml:space="preserve"> 次</w:t>
      </w:r>
      <w:r>
        <w:rPr>
          <w:rFonts w:hint="eastAsia" w:ascii="Times New Roman" w:hAnsi="Times New Roman" w:eastAsia="宋体" w:cs="Times New Roman"/>
          <w:b w:val="0"/>
          <w:bCs/>
          <w:spacing w:val="6"/>
          <w:sz w:val="24"/>
          <w:szCs w:val="24"/>
          <w:lang w:val="en-US" w:eastAsia="zh-CN"/>
        </w:rPr>
        <w:t>、</w:t>
      </w:r>
      <w:r>
        <w:rPr>
          <w:rFonts w:hint="default" w:ascii="Times New Roman" w:hAnsi="Times New Roman" w:eastAsia="宋体" w:cs="Times New Roman"/>
          <w:b w:val="0"/>
          <w:bCs/>
          <w:spacing w:val="6"/>
          <w:sz w:val="24"/>
          <w:szCs w:val="24"/>
          <w:lang w:val="en-US" w:eastAsia="zh-CN"/>
        </w:rPr>
        <w:t>排污许可证(年报) 1 次。实际编制公开排污许可证(</w:t>
      </w:r>
      <w:r>
        <w:rPr>
          <w:rFonts w:hint="eastAsia" w:ascii="Times New Roman" w:hAnsi="Times New Roman" w:eastAsia="宋体" w:cs="Times New Roman"/>
          <w:b w:val="0"/>
          <w:bCs/>
          <w:spacing w:val="6"/>
          <w:sz w:val="24"/>
          <w:szCs w:val="24"/>
          <w:lang w:val="en-US" w:eastAsia="zh-CN"/>
        </w:rPr>
        <w:t>季</w:t>
      </w:r>
      <w:r>
        <w:rPr>
          <w:rFonts w:hint="default" w:ascii="Times New Roman" w:hAnsi="Times New Roman" w:eastAsia="宋体" w:cs="Times New Roman"/>
          <w:b w:val="0"/>
          <w:bCs/>
          <w:spacing w:val="6"/>
          <w:sz w:val="24"/>
          <w:szCs w:val="24"/>
          <w:lang w:val="en-US" w:eastAsia="zh-CN"/>
        </w:rPr>
        <w:t xml:space="preserve">报) </w:t>
      </w:r>
      <w:r>
        <w:rPr>
          <w:rFonts w:hint="eastAsia" w:ascii="Times New Roman" w:hAnsi="Times New Roman" w:eastAsia="宋体" w:cs="Times New Roman"/>
          <w:b w:val="0"/>
          <w:bCs/>
          <w:spacing w:val="6"/>
          <w:sz w:val="24"/>
          <w:szCs w:val="24"/>
          <w:lang w:val="en-US" w:eastAsia="zh-CN"/>
        </w:rPr>
        <w:t>4</w:t>
      </w:r>
      <w:r>
        <w:rPr>
          <w:rFonts w:hint="default" w:ascii="Times New Roman" w:hAnsi="Times New Roman" w:eastAsia="宋体" w:cs="Times New Roman"/>
          <w:b w:val="0"/>
          <w:bCs/>
          <w:spacing w:val="6"/>
          <w:sz w:val="24"/>
          <w:szCs w:val="24"/>
          <w:lang w:val="en-US" w:eastAsia="zh-CN"/>
        </w:rPr>
        <w:t xml:space="preserve"> 次</w:t>
      </w:r>
      <w:r>
        <w:rPr>
          <w:rFonts w:hint="eastAsia" w:ascii="Times New Roman" w:hAnsi="Times New Roman" w:eastAsia="宋体" w:cs="Times New Roman"/>
          <w:b w:val="0"/>
          <w:bCs/>
          <w:spacing w:val="6"/>
          <w:sz w:val="24"/>
          <w:szCs w:val="24"/>
          <w:lang w:val="en-US" w:eastAsia="zh-CN"/>
        </w:rPr>
        <w:t>、</w:t>
      </w:r>
      <w:r>
        <w:rPr>
          <w:rFonts w:hint="default" w:ascii="Times New Roman" w:hAnsi="Times New Roman" w:eastAsia="宋体" w:cs="Times New Roman"/>
          <w:b w:val="0"/>
          <w:bCs/>
          <w:spacing w:val="6"/>
          <w:sz w:val="24"/>
          <w:szCs w:val="24"/>
          <w:lang w:val="en-US" w:eastAsia="zh-CN"/>
        </w:rPr>
        <w:t>排污许可证(年报) 1 次。</w:t>
      </w:r>
      <w:bookmarkEnd w:id="53"/>
      <w:bookmarkStart w:id="54" w:name="_Toc16506"/>
    </w:p>
    <w:p>
      <w:pPr>
        <w:pStyle w:val="2"/>
        <w:bidi w:val="0"/>
        <w:rPr>
          <w:rFonts w:hint="default" w:ascii="Times New Roman" w:hAnsi="Times New Roman" w:eastAsia="宋体" w:cs="Times New Roman"/>
          <w:sz w:val="24"/>
          <w:szCs w:val="24"/>
          <w:lang w:val="en-US" w:eastAsia="zh-CN"/>
        </w:rPr>
      </w:pPr>
      <w:bookmarkStart w:id="55" w:name="_Toc26423"/>
      <w:r>
        <w:rPr>
          <w:rFonts w:hint="default" w:ascii="Times New Roman" w:hAnsi="Times New Roman" w:eastAsia="宋体" w:cs="Times New Roman"/>
          <w:sz w:val="24"/>
          <w:szCs w:val="24"/>
          <w:lang w:val="en-US" w:eastAsia="zh-CN"/>
        </w:rPr>
        <w:t>6 碳排放信息</w:t>
      </w:r>
      <w:bookmarkEnd w:id="54"/>
      <w:bookmarkEnd w:id="55"/>
    </w:p>
    <w:p>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6"/>
          <w:sz w:val="24"/>
          <w:szCs w:val="24"/>
          <w:lang w:val="en-US" w:eastAsia="zh-CN"/>
        </w:rPr>
        <w:t>我公司不属于纳入碳排放交易市场配额管理的温室气体重点排放单位。</w:t>
      </w:r>
    </w:p>
    <w:p>
      <w:pPr>
        <w:pStyle w:val="2"/>
        <w:bidi w:val="0"/>
        <w:rPr>
          <w:rFonts w:hint="default" w:ascii="Times New Roman" w:hAnsi="Times New Roman" w:eastAsia="宋体" w:cs="Times New Roman"/>
          <w:sz w:val="24"/>
          <w:szCs w:val="24"/>
          <w:lang w:val="en-US" w:eastAsia="zh-CN"/>
        </w:rPr>
      </w:pPr>
      <w:bookmarkStart w:id="56" w:name="_Toc23389"/>
      <w:r>
        <w:rPr>
          <w:rFonts w:hint="default" w:ascii="Times New Roman" w:hAnsi="Times New Roman" w:eastAsia="宋体" w:cs="Times New Roman"/>
          <w:sz w:val="24"/>
          <w:szCs w:val="24"/>
          <w:lang w:val="en-US" w:eastAsia="zh-CN"/>
        </w:rPr>
        <w:t>7 强制性清洁生产审核信息</w:t>
      </w:r>
      <w:bookmarkEnd w:id="56"/>
    </w:p>
    <w:p>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default" w:ascii="Times New Roman" w:hAnsi="Times New Roman" w:eastAsia="宋体" w:cs="Times New Roman"/>
          <w:spacing w:val="6"/>
          <w:sz w:val="24"/>
          <w:szCs w:val="24"/>
          <w:lang w:val="en-US" w:eastAsia="zh-CN"/>
        </w:rPr>
      </w:pPr>
      <w:r>
        <w:rPr>
          <w:rFonts w:hint="eastAsia" w:ascii="Times New Roman" w:hAnsi="Times New Roman" w:eastAsia="宋体" w:cs="Times New Roman"/>
          <w:spacing w:val="6"/>
          <w:sz w:val="24"/>
          <w:szCs w:val="24"/>
          <w:lang w:val="en-US" w:eastAsia="zh-CN"/>
        </w:rPr>
        <w:t>黄山博金纺织有限公司</w:t>
      </w:r>
      <w:r>
        <w:rPr>
          <w:rFonts w:hint="default" w:ascii="Times New Roman" w:hAnsi="Times New Roman" w:eastAsia="宋体" w:cs="Times New Roman"/>
          <w:spacing w:val="6"/>
          <w:sz w:val="24"/>
          <w:szCs w:val="24"/>
          <w:lang w:val="en-US" w:eastAsia="zh-CN"/>
        </w:rPr>
        <w:t>未被列入黄山市强制性清洁生产审核名录。</w:t>
      </w:r>
    </w:p>
    <w:p>
      <w:pPr>
        <w:pStyle w:val="2"/>
        <w:bidi w:val="0"/>
        <w:rPr>
          <w:rFonts w:hint="default" w:ascii="Times New Roman" w:hAnsi="Times New Roman" w:eastAsia="宋体" w:cs="Times New Roman"/>
          <w:sz w:val="24"/>
          <w:szCs w:val="24"/>
          <w:lang w:val="en-US" w:eastAsia="zh-CN"/>
        </w:rPr>
      </w:pPr>
      <w:bookmarkStart w:id="57" w:name="_Toc12266"/>
      <w:r>
        <w:rPr>
          <w:rFonts w:hint="default" w:ascii="Times New Roman" w:hAnsi="Times New Roman" w:eastAsia="宋体" w:cs="Times New Roman"/>
          <w:sz w:val="24"/>
          <w:szCs w:val="24"/>
          <w:lang w:val="en-US" w:eastAsia="zh-CN"/>
        </w:rPr>
        <w:t>8 生态环境应急信息</w:t>
      </w:r>
      <w:bookmarkEnd w:id="57"/>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spacing w:val="6"/>
          <w:sz w:val="24"/>
          <w:szCs w:val="24"/>
          <w:lang w:val="en-US" w:eastAsia="zh-CN"/>
        </w:rPr>
      </w:pPr>
      <w:r>
        <w:rPr>
          <w:rFonts w:hint="eastAsia" w:ascii="Times New Roman" w:hAnsi="Times New Roman" w:eastAsia="宋体" w:cs="Times New Roman"/>
          <w:sz w:val="24"/>
          <w:szCs w:val="24"/>
          <w:lang w:val="en-US" w:eastAsia="zh-CN"/>
        </w:rPr>
        <w:t>无</w:t>
      </w:r>
      <w:r>
        <w:rPr>
          <w:rFonts w:hint="default" w:ascii="Times New Roman" w:hAnsi="Times New Roman" w:eastAsia="宋体" w:cs="Times New Roman"/>
          <w:sz w:val="24"/>
          <w:szCs w:val="24"/>
          <w:lang w:val="en-US" w:eastAsia="zh-CN"/>
        </w:rPr>
        <w:t xml:space="preserve"> </w:t>
      </w:r>
    </w:p>
    <w:p>
      <w:pPr>
        <w:pStyle w:val="2"/>
        <w:bidi w:val="0"/>
        <w:rPr>
          <w:rFonts w:hint="default" w:ascii="Times New Roman" w:hAnsi="Times New Roman" w:eastAsia="宋体" w:cs="Times New Roman"/>
          <w:sz w:val="24"/>
          <w:szCs w:val="24"/>
          <w:lang w:val="en-US" w:eastAsia="zh-CN"/>
        </w:rPr>
      </w:pPr>
      <w:bookmarkStart w:id="58" w:name="_Toc12661"/>
      <w:r>
        <w:rPr>
          <w:rFonts w:hint="default" w:ascii="Times New Roman" w:hAnsi="Times New Roman" w:eastAsia="宋体" w:cs="Times New Roman"/>
          <w:sz w:val="24"/>
          <w:szCs w:val="24"/>
          <w:lang w:val="en-US" w:eastAsia="zh-CN"/>
        </w:rPr>
        <w:t>9 生态环境违法信息</w:t>
      </w:r>
      <w:bookmarkEnd w:id="58"/>
    </w:p>
    <w:p>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default" w:ascii="Times New Roman" w:hAnsi="Times New Roman" w:eastAsia="宋体" w:cs="Times New Roman"/>
          <w:spacing w:val="6"/>
          <w:sz w:val="24"/>
          <w:szCs w:val="24"/>
          <w:lang w:val="en-US" w:eastAsia="zh-CN"/>
        </w:rPr>
      </w:pPr>
      <w:r>
        <w:rPr>
          <w:rFonts w:hint="default" w:ascii="Times New Roman" w:hAnsi="Times New Roman" w:eastAsia="宋体" w:cs="Times New Roman"/>
          <w:spacing w:val="6"/>
          <w:sz w:val="24"/>
          <w:szCs w:val="24"/>
          <w:lang w:val="en-US" w:eastAsia="zh-CN"/>
        </w:rPr>
        <w:t>202</w:t>
      </w:r>
      <w:r>
        <w:rPr>
          <w:rFonts w:hint="eastAsia" w:ascii="Times New Roman" w:hAnsi="Times New Roman" w:eastAsia="宋体" w:cs="Times New Roman"/>
          <w:spacing w:val="6"/>
          <w:sz w:val="24"/>
          <w:szCs w:val="24"/>
          <w:lang w:val="en-US" w:eastAsia="zh-CN"/>
        </w:rPr>
        <w:t>3</w:t>
      </w:r>
      <w:r>
        <w:rPr>
          <w:rFonts w:hint="default" w:ascii="Times New Roman" w:hAnsi="Times New Roman" w:eastAsia="宋体" w:cs="Times New Roman"/>
          <w:spacing w:val="6"/>
          <w:sz w:val="24"/>
          <w:szCs w:val="24"/>
          <w:lang w:val="en-US" w:eastAsia="zh-CN"/>
        </w:rPr>
        <w:t>年未发生生态环境违法行为，未受到生态环境行政处罚。</w:t>
      </w:r>
    </w:p>
    <w:p>
      <w:pPr>
        <w:pStyle w:val="2"/>
        <w:bidi w:val="0"/>
        <w:rPr>
          <w:rFonts w:hint="default" w:ascii="Times New Roman" w:hAnsi="Times New Roman" w:eastAsia="宋体" w:cs="Times New Roman"/>
          <w:sz w:val="24"/>
          <w:szCs w:val="24"/>
          <w:lang w:val="en-US" w:eastAsia="zh-CN"/>
        </w:rPr>
      </w:pPr>
      <w:bookmarkStart w:id="59" w:name="_Toc14506"/>
      <w:r>
        <w:rPr>
          <w:rFonts w:hint="default" w:ascii="Times New Roman" w:hAnsi="Times New Roman" w:eastAsia="宋体" w:cs="Times New Roman"/>
          <w:sz w:val="24"/>
          <w:szCs w:val="24"/>
          <w:lang w:val="en-US" w:eastAsia="zh-CN"/>
        </w:rPr>
        <w:t>10、相关融资的生态环境信息</w:t>
      </w:r>
      <w:bookmarkEnd w:id="59"/>
    </w:p>
    <w:p>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default" w:ascii="Times New Roman" w:hAnsi="Times New Roman" w:eastAsia="宋体" w:cs="Times New Roman"/>
          <w:spacing w:val="6"/>
          <w:sz w:val="24"/>
          <w:szCs w:val="24"/>
          <w:lang w:val="en-US" w:eastAsia="zh-CN"/>
        </w:rPr>
      </w:pPr>
      <w:r>
        <w:rPr>
          <w:rFonts w:hint="default" w:ascii="Times New Roman" w:hAnsi="Times New Roman" w:eastAsia="宋体" w:cs="Times New Roman"/>
          <w:spacing w:val="6"/>
          <w:sz w:val="24"/>
          <w:szCs w:val="24"/>
          <w:lang w:val="en-US" w:eastAsia="zh-CN"/>
        </w:rPr>
        <w:t>公司不涉及。</w:t>
      </w:r>
    </w:p>
    <w:p>
      <w:pPr>
        <w:pStyle w:val="2"/>
        <w:bidi w:val="0"/>
        <w:rPr>
          <w:rFonts w:hint="default" w:ascii="Times New Roman" w:hAnsi="Times New Roman" w:eastAsia="宋体" w:cs="Times New Roman"/>
          <w:sz w:val="24"/>
          <w:szCs w:val="24"/>
          <w:lang w:val="en-US" w:eastAsia="zh-CN"/>
        </w:rPr>
      </w:pPr>
      <w:bookmarkStart w:id="60" w:name="_Toc9020"/>
      <w:r>
        <w:rPr>
          <w:rFonts w:hint="default" w:ascii="Times New Roman" w:hAnsi="Times New Roman" w:eastAsia="宋体" w:cs="Times New Roman"/>
          <w:sz w:val="24"/>
          <w:szCs w:val="24"/>
          <w:lang w:val="en-US" w:eastAsia="zh-CN"/>
        </w:rPr>
        <w:t>11 本年度临时报告情况</w:t>
      </w:r>
      <w:bookmarkEnd w:id="60"/>
    </w:p>
    <w:p>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default" w:ascii="Times New Roman" w:hAnsi="Times New Roman" w:eastAsia="宋体" w:cs="Times New Roman"/>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spacing w:val="6"/>
          <w:sz w:val="24"/>
          <w:szCs w:val="24"/>
          <w:lang w:val="en-US" w:eastAsia="zh-CN"/>
        </w:rPr>
        <w:t>202</w:t>
      </w:r>
      <w:r>
        <w:rPr>
          <w:rFonts w:hint="eastAsia" w:ascii="Times New Roman" w:hAnsi="Times New Roman" w:eastAsia="宋体" w:cs="Times New Roman"/>
          <w:spacing w:val="6"/>
          <w:sz w:val="24"/>
          <w:szCs w:val="24"/>
          <w:lang w:val="en-US" w:eastAsia="zh-CN"/>
        </w:rPr>
        <w:t>3</w:t>
      </w:r>
      <w:r>
        <w:rPr>
          <w:rFonts w:hint="default" w:ascii="Times New Roman" w:hAnsi="Times New Roman" w:eastAsia="宋体" w:cs="Times New Roman"/>
          <w:spacing w:val="6"/>
          <w:sz w:val="24"/>
          <w:szCs w:val="24"/>
          <w:lang w:val="en-US" w:eastAsia="zh-CN"/>
        </w:rPr>
        <w:t>年度排污许可证以及排污和环保设施未出现变化，无临时报告情况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both"/>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E3A54"/>
    <w:multiLevelType w:val="singleLevel"/>
    <w:tmpl w:val="638E3A54"/>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M2I3YWVhNTFiZTEzMjMwMmU0M2M4ODU3N2VlZDEifQ=="/>
  </w:docVars>
  <w:rsids>
    <w:rsidRoot w:val="0C8E215C"/>
    <w:rsid w:val="0C8E215C"/>
    <w:rsid w:val="1371300C"/>
    <w:rsid w:val="17831FED"/>
    <w:rsid w:val="1819553F"/>
    <w:rsid w:val="24E707BB"/>
    <w:rsid w:val="438563CA"/>
    <w:rsid w:val="4F0B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576" w:lineRule="auto"/>
      <w:outlineLvl w:val="0"/>
    </w:pPr>
    <w:rPr>
      <w:rFonts w:ascii="Times New Roman" w:hAnsi="Times New Roman" w:eastAsia="宋体" w:cs="宋体"/>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ind w:left="0" w:leftChars="0"/>
      <w:jc w:val="both"/>
      <w:outlineLvl w:val="1"/>
    </w:pPr>
    <w:rPr>
      <w:rFonts w:ascii="Arial" w:hAnsi="Arial" w:eastAsia="宋体" w:cs="宋体"/>
      <w:b/>
      <w:kern w:val="0"/>
      <w:sz w:val="28"/>
    </w:rPr>
  </w:style>
  <w:style w:type="paragraph" w:styleId="4">
    <w:name w:val="heading 3"/>
    <w:basedOn w:val="1"/>
    <w:next w:val="1"/>
    <w:link w:val="17"/>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cs="宋体"/>
      <w:b/>
      <w:kern w:val="0"/>
      <w:sz w:val="28"/>
    </w:rPr>
  </w:style>
  <w:style w:type="paragraph" w:styleId="5">
    <w:name w:val="heading 4"/>
    <w:basedOn w:val="1"/>
    <w:next w:val="1"/>
    <w:semiHidden/>
    <w:unhideWhenUsed/>
    <w:qFormat/>
    <w:uiPriority w:val="0"/>
    <w:pPr>
      <w:keepNext/>
      <w:keepLines/>
      <w:tabs>
        <w:tab w:val="left" w:pos="2241"/>
      </w:tabs>
      <w:spacing w:after="50" w:line="500" w:lineRule="exact"/>
      <w:ind w:firstLine="0" w:firstLineChars="0"/>
      <w:outlineLvl w:val="3"/>
    </w:pPr>
    <w:rPr>
      <w:rFonts w:ascii="Calibri" w:hAnsi="Calibri" w:eastAsia="宋体" w:cs="Times New Roman"/>
      <w:b/>
      <w:bCs/>
      <w:kern w:val="0"/>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8"/>
    <w:unhideWhenUsed/>
    <w:qFormat/>
    <w:uiPriority w:val="0"/>
    <w:pPr>
      <w:spacing w:after="120"/>
    </w:pPr>
    <w:rPr>
      <w:rFonts w:ascii="Calibri" w:hAnsi="Calibri" w:eastAsia="宋体" w:cs="Times New Roman"/>
      <w:kern w:val="0"/>
      <w:sz w:val="20"/>
      <w:szCs w:val="24"/>
    </w:rPr>
  </w:style>
  <w:style w:type="paragraph" w:styleId="8">
    <w:name w:val="List Bullet 5"/>
    <w:basedOn w:val="1"/>
    <w:uiPriority w:val="0"/>
    <w:pPr>
      <w:numPr>
        <w:ilvl w:val="0"/>
        <w:numId w:val="1"/>
      </w:numPr>
    </w:pPr>
  </w:style>
  <w:style w:type="paragraph" w:styleId="9">
    <w:name w:val="Block Text"/>
    <w:basedOn w:val="1"/>
    <w:next w:val="7"/>
    <w:qFormat/>
    <w:uiPriority w:val="0"/>
    <w:pPr>
      <w:spacing w:after="120" w:afterLines="0" w:afterAutospacing="0"/>
      <w:ind w:left="1440" w:leftChars="700" w:rightChars="700"/>
    </w:pPr>
  </w:style>
  <w:style w:type="paragraph" w:styleId="10">
    <w:name w:val="toc 3"/>
    <w:basedOn w:val="1"/>
    <w:next w:val="1"/>
    <w:uiPriority w:val="0"/>
    <w:pPr>
      <w:ind w:left="840" w:leftChars="4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3 Char"/>
    <w:link w:val="4"/>
    <w:qFormat/>
    <w:uiPriority w:val="0"/>
    <w:rPr>
      <w:rFonts w:ascii="Times New Roman" w:hAnsi="Times New Roman" w:eastAsia="宋体" w:cs="宋体"/>
      <w:b/>
      <w:kern w:val="0"/>
      <w:sz w:val="28"/>
    </w:rPr>
  </w:style>
  <w:style w:type="paragraph" w:customStyle="1" w:styleId="18">
    <w:name w:val="Default"/>
    <w:next w:val="1"/>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19">
    <w:name w:val="表格 首行文字"/>
    <w:qFormat/>
    <w:uiPriority w:val="0"/>
    <w:pPr>
      <w:jc w:val="center"/>
    </w:pPr>
    <w:rPr>
      <w:rFonts w:ascii="Times New Roman" w:hAnsi="Times New Roman" w:eastAsia="仿宋_GB2312" w:cs="Times New Roman"/>
      <w:b/>
      <w:lang w:val="en-US" w:eastAsia="zh-CN" w:bidi="ar-SA"/>
    </w:rPr>
  </w:style>
  <w:style w:type="paragraph" w:customStyle="1" w:styleId="20">
    <w:name w:val="表格 普通文字"/>
    <w:qFormat/>
    <w:uiPriority w:val="99"/>
    <w:pPr>
      <w:jc w:val="center"/>
    </w:pPr>
    <w:rPr>
      <w:rFonts w:ascii="Times New Roman" w:hAnsi="Times New Roman" w:eastAsia="仿宋_GB2312" w:cs="Times New Roman"/>
      <w:szCs w:val="21"/>
      <w:lang w:bidi="ar-SA"/>
    </w:rPr>
  </w:style>
  <w:style w:type="paragraph" w:customStyle="1" w:styleId="21">
    <w:name w:val="正文_11"/>
    <w:qFormat/>
    <w:uiPriority w:val="0"/>
    <w:pPr>
      <w:widowControl w:val="0"/>
      <w:jc w:val="both"/>
    </w:pPr>
    <w:rPr>
      <w:rFonts w:ascii="Calibri" w:hAnsi="Calibri" w:eastAsia="宋体" w:cs="Times New Roman"/>
      <w:kern w:val="2"/>
      <w:sz w:val="21"/>
      <w:lang w:val="en-US" w:eastAsia="zh-CN" w:bidi="ar-SA"/>
    </w:rPr>
  </w:style>
  <w:style w:type="paragraph" w:customStyle="1" w:styleId="22">
    <w:name w:val="正文_9"/>
    <w:qFormat/>
    <w:uiPriority w:val="0"/>
    <w:pPr>
      <w:widowControl w:val="0"/>
      <w:jc w:val="both"/>
    </w:pPr>
    <w:rPr>
      <w:rFonts w:ascii="Calibri" w:hAnsi="Calibri" w:eastAsia="宋体" w:cs="Times New Roman"/>
      <w:kern w:val="2"/>
      <w:sz w:val="21"/>
      <w:lang w:val="en-US" w:eastAsia="zh-CN" w:bidi="ar-SA"/>
    </w:rPr>
  </w:style>
  <w:style w:type="paragraph" w:customStyle="1" w:styleId="23">
    <w:name w:val="正文_10"/>
    <w:qFormat/>
    <w:uiPriority w:val="0"/>
    <w:pPr>
      <w:widowControl w:val="0"/>
      <w:jc w:val="both"/>
    </w:pPr>
    <w:rPr>
      <w:rFonts w:ascii="Calibri" w:hAnsi="Calibri" w:eastAsia="宋体" w:cs="Times New Roman"/>
      <w:kern w:val="2"/>
      <w:sz w:val="21"/>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_Style 19"/>
    <w:qFormat/>
    <w:uiPriority w:val="0"/>
    <w:pPr>
      <w:widowControl w:val="0"/>
      <w:adjustRightInd w:val="0"/>
      <w:snapToGrid w:val="0"/>
      <w:spacing w:line="360" w:lineRule="auto"/>
      <w:ind w:firstLine="420" w:firstLineChars="200"/>
      <w:jc w:val="both"/>
    </w:pPr>
    <w:rPr>
      <w:rFonts w:ascii="Times New Roman" w:hAnsi="Times New Roman"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3081</Words>
  <Characters>3500</Characters>
  <Lines>0</Lines>
  <Paragraphs>0</Paragraphs>
  <TotalTime>0</TotalTime>
  <ScaleCrop>false</ScaleCrop>
  <LinksUpToDate>false</LinksUpToDate>
  <CharactersWithSpaces>3632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2023-09-05T06:42:00Z</dcterms:created>
  <dc:creator>汪晓晖</dc:creator>
  <cp:lastModifiedBy>汪晓晖</cp:lastModifiedBy>
  <dcterms:modified xsi:type="dcterms:W3CDTF">2024-07-31T11:39:00Z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956247A7690E4F6E8B49CDAEFA3043D5_13</vt:lpwstr>
  </property>
</Properties>
</file>